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B1" w:rsidRDefault="00C747B1" w:rsidP="00C747B1">
      <w:pPr>
        <w:pStyle w:val="a3"/>
        <w:shd w:val="clear" w:color="auto" w:fill="FFFFFF"/>
        <w:spacing w:before="0" w:beforeAutospacing="0" w:after="150" w:afterAutospacing="0"/>
        <w:jc w:val="center"/>
        <w:rPr>
          <w:rFonts w:ascii="微软雅黑" w:eastAsia="微软雅黑" w:hAnsi="微软雅黑"/>
          <w:color w:val="333333"/>
          <w:spacing w:val="8"/>
          <w:sz w:val="27"/>
          <w:szCs w:val="27"/>
        </w:rPr>
      </w:pPr>
      <w:r>
        <w:rPr>
          <w:rStyle w:val="a4"/>
          <w:rFonts w:ascii="微软雅黑" w:eastAsia="微软雅黑" w:hAnsi="微软雅黑" w:hint="eastAsia"/>
          <w:color w:val="333333"/>
          <w:spacing w:val="8"/>
          <w:sz w:val="27"/>
          <w:szCs w:val="27"/>
        </w:rPr>
        <w:t>关于新形势下党内政治生活的若干准则</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序言</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办好中国的事情，关键在党，关键在党要管党、从严治党。党要管党必须从党内政治生活管起，从严治党必须从党内政治生活严起。</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Pr>
          <w:rFonts w:ascii="微软雅黑" w:eastAsia="微软雅黑" w:hAnsi="微软雅黑" w:hint="eastAsia"/>
          <w:color w:val="333333"/>
          <w:spacing w:val="8"/>
          <w:sz w:val="27"/>
          <w:szCs w:val="27"/>
        </w:rPr>
        <w:t>庸懒无为</w:t>
      </w:r>
      <w:proofErr w:type="gramEnd"/>
      <w:r>
        <w:rPr>
          <w:rFonts w:ascii="微软雅黑" w:eastAsia="微软雅黑" w:hAnsi="微软雅黑" w:hint="eastAsia"/>
          <w:color w:val="333333"/>
          <w:spacing w:val="8"/>
          <w:sz w:val="27"/>
          <w:szCs w:val="27"/>
        </w:rPr>
        <w:t>，个人主义、分散主义、自由主义、好人主义、宗派主义、山头主义、拜金主义不同程度存在，形式主义、官僚主义、享乐主义和奢靡之风问题突出，任人唯</w:t>
      </w:r>
      <w:r>
        <w:rPr>
          <w:rFonts w:ascii="微软雅黑" w:eastAsia="微软雅黑" w:hAnsi="微软雅黑" w:hint="eastAsia"/>
          <w:color w:val="333333"/>
          <w:spacing w:val="8"/>
          <w:sz w:val="27"/>
          <w:szCs w:val="27"/>
        </w:rPr>
        <w:lastRenderedPageBreak/>
        <w:t>亲、跑官要官、买官卖官、拉票贿选现象屡禁不止，滥用权力、贪污受贿、腐化堕落、违法乱纪等现象滋生蔓延。特别是高级干部中极少数人政治野心膨胀、权欲熏心，搞阳奉阴违、结党营私、团</w:t>
      </w:r>
      <w:proofErr w:type="gramStart"/>
      <w:r>
        <w:rPr>
          <w:rFonts w:ascii="微软雅黑" w:eastAsia="微软雅黑" w:hAnsi="微软雅黑" w:hint="eastAsia"/>
          <w:color w:val="333333"/>
          <w:spacing w:val="8"/>
          <w:sz w:val="27"/>
          <w:szCs w:val="27"/>
        </w:rPr>
        <w:t>团伙</w:t>
      </w:r>
      <w:proofErr w:type="gramEnd"/>
      <w:r>
        <w:rPr>
          <w:rFonts w:ascii="微软雅黑" w:eastAsia="微软雅黑" w:hAnsi="微软雅黑" w:hint="eastAsia"/>
          <w:color w:val="333333"/>
          <w:spacing w:val="8"/>
          <w:sz w:val="27"/>
          <w:szCs w:val="27"/>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新形势下加强和规范党内政治生活，必须以党章为根本遵循，坚持党的政治路线、思想路线、组织路线、群众路线，着力增强党内政治生活的政治性、时代性、原则性、战斗性，着力增强党自我净化、</w:t>
      </w:r>
      <w:r>
        <w:rPr>
          <w:rFonts w:ascii="微软雅黑" w:eastAsia="微软雅黑" w:hAnsi="微软雅黑" w:hint="eastAsia"/>
          <w:color w:val="333333"/>
          <w:spacing w:val="8"/>
          <w:sz w:val="27"/>
          <w:szCs w:val="27"/>
        </w:rPr>
        <w:lastRenderedPageBreak/>
        <w:t>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ascii="微软雅黑" w:eastAsia="微软雅黑" w:hAnsi="微软雅黑" w:hint="eastAsia"/>
          <w:color w:val="333333"/>
          <w:spacing w:val="8"/>
          <w:sz w:val="27"/>
          <w:szCs w:val="27"/>
        </w:rPr>
        <w:t>以上率</w:t>
      </w:r>
      <w:proofErr w:type="gramEnd"/>
      <w:r>
        <w:rPr>
          <w:rFonts w:ascii="微软雅黑" w:eastAsia="微软雅黑" w:hAnsi="微软雅黑" w:hint="eastAsia"/>
          <w:color w:val="333333"/>
          <w:spacing w:val="8"/>
          <w:sz w:val="27"/>
          <w:szCs w:val="27"/>
        </w:rPr>
        <w:t>下，为全党全社会</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示范。 [1] </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一、坚定理想信念</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w:t>
      </w:r>
      <w:r>
        <w:rPr>
          <w:rFonts w:ascii="微软雅黑" w:eastAsia="微软雅黑" w:hAnsi="微软雅黑" w:hint="eastAsia"/>
          <w:color w:val="333333"/>
          <w:spacing w:val="8"/>
          <w:sz w:val="27"/>
          <w:szCs w:val="27"/>
        </w:rPr>
        <w:lastRenderedPageBreak/>
        <w:t>仰者和忠实实践者；必须坚定对中国特色社会主义的道路自信、理论自信、制度自信、文化自信。领导干部特别是高级干部要以实际行动让党员和群众感受到理想信念的强大力量。</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Pr>
          <w:rFonts w:ascii="微软雅黑" w:eastAsia="微软雅黑" w:hAnsi="微软雅黑" w:hint="eastAsia"/>
          <w:color w:val="333333"/>
          <w:spacing w:val="8"/>
          <w:sz w:val="27"/>
          <w:szCs w:val="27"/>
        </w:rPr>
        <w:t>习习近</w:t>
      </w:r>
      <w:proofErr w:type="gramEnd"/>
      <w:r>
        <w:rPr>
          <w:rFonts w:ascii="微软雅黑" w:eastAsia="微软雅黑" w:hAnsi="微软雅黑" w:hint="eastAsia"/>
          <w:color w:val="333333"/>
          <w:spacing w:val="8"/>
          <w:sz w:val="27"/>
          <w:szCs w:val="27"/>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二、坚持党的基本路线</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w:t>
      </w:r>
      <w:r>
        <w:rPr>
          <w:rFonts w:ascii="微软雅黑" w:eastAsia="微软雅黑" w:hAnsi="微软雅黑" w:hint="eastAsia"/>
          <w:color w:val="333333"/>
          <w:spacing w:val="8"/>
          <w:sz w:val="27"/>
          <w:szCs w:val="27"/>
        </w:rPr>
        <w:lastRenderedPageBreak/>
        <w:t>范的言行，对一切违背、歪曲、否定党的基本路线的言行，必须旗帜鲜明反对和抵制。</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三、坚决维护党中央权威</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w:t>
      </w:r>
      <w:r>
        <w:rPr>
          <w:rFonts w:ascii="微软雅黑" w:eastAsia="微软雅黑" w:hAnsi="微软雅黑" w:hint="eastAsia"/>
          <w:color w:val="333333"/>
          <w:spacing w:val="8"/>
          <w:sz w:val="27"/>
          <w:szCs w:val="27"/>
        </w:rPr>
        <w:lastRenderedPageBreak/>
        <w:t>央看齐，向党的理论和路线方针政策看齐，向党中央决策部署看齐，做到党中央提倡的坚决响应、党中央决定的坚决执行、党中央禁止的坚决不做。</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涉及全党全国性的重大方针政策问题，只有党中央有权</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决定和解释。各部门各地方党组织和党员领导干部可以向党中央提出建议，但不得擅自</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决定和对外发表主张。对党中央</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的决议和制定的政策如有不同意见，在坚决执行的前提下，可以向党组织提出保留意见，也可以按组织程序把自己的意见向党的上级组织直至党中央提出。</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省、自治区、直辖市党委在党中央领导下开展工作，同级各个组织中的党组织和领导干部要自觉接受同级党委领导、向同级党委负责，重大事项和重要情况及时向同级党委请示报告。</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全党必须自觉防止和反对个人主义、分散主义、自由主义、本位主义。对党中央决策部署，任何党组织和任何党员都不准合意的执行、</w:t>
      </w:r>
      <w:proofErr w:type="gramStart"/>
      <w:r>
        <w:rPr>
          <w:rFonts w:ascii="微软雅黑" w:eastAsia="微软雅黑" w:hAnsi="微软雅黑" w:hint="eastAsia"/>
          <w:color w:val="333333"/>
          <w:spacing w:val="8"/>
          <w:sz w:val="27"/>
          <w:szCs w:val="27"/>
        </w:rPr>
        <w:t>不</w:t>
      </w:r>
      <w:proofErr w:type="gramEnd"/>
      <w:r>
        <w:rPr>
          <w:rFonts w:ascii="微软雅黑" w:eastAsia="微软雅黑" w:hAnsi="微软雅黑" w:hint="eastAsia"/>
          <w:color w:val="333333"/>
          <w:spacing w:val="8"/>
          <w:sz w:val="27"/>
          <w:szCs w:val="27"/>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四、严明党的政治纪律</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纪律严明是全党统一意志、统一行动、步调一致前进的重要保障，是党内政治生活的重要内容。必须严明党的纪律，把纪律挺在前面，用铁的纪律从严治党。</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政治纪律是党最根本、最重要的纪律，遵守党的政治纪律是遵守党的全部纪律的基础。全党特别是高级干部必须严格遵守党的政治纪</w:t>
      </w:r>
      <w:r>
        <w:rPr>
          <w:rFonts w:ascii="微软雅黑" w:eastAsia="微软雅黑" w:hAnsi="微软雅黑" w:hint="eastAsia"/>
          <w:color w:val="333333"/>
          <w:spacing w:val="8"/>
          <w:sz w:val="27"/>
          <w:szCs w:val="27"/>
        </w:rPr>
        <w:lastRenderedPageBreak/>
        <w:t>律和政治规矩。党员不准散布违背党的理论和路线方针政策的言论，不准公开发表违背党中央决定的言论，不准泄露党和国家秘密，不准参与非法组织和非法活动，不准制造、传播政治谣言及</w:t>
      </w:r>
      <w:proofErr w:type="gramStart"/>
      <w:r>
        <w:rPr>
          <w:rFonts w:ascii="微软雅黑" w:eastAsia="微软雅黑" w:hAnsi="微软雅黑" w:hint="eastAsia"/>
          <w:color w:val="333333"/>
          <w:spacing w:val="8"/>
          <w:sz w:val="27"/>
          <w:szCs w:val="27"/>
        </w:rPr>
        <w:t>丑化党</w:t>
      </w:r>
      <w:proofErr w:type="gramEnd"/>
      <w:r>
        <w:rPr>
          <w:rFonts w:ascii="微软雅黑" w:eastAsia="微软雅黑" w:hAnsi="微软雅黑" w:hint="eastAsia"/>
          <w:color w:val="333333"/>
          <w:spacing w:val="8"/>
          <w:sz w:val="27"/>
          <w:szCs w:val="27"/>
        </w:rPr>
        <w:t>和国家形象的言论。党员不准搞封建迷信，不准信仰宗教，不准参与邪教，不准纵容和支持宗教极端势力、民族分裂势力、暴力恐怖势力及其活动。</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党员、干部特别是高级干部不准在党内搞小山头、小圈子、小团伙，严禁在</w:t>
      </w:r>
      <w:proofErr w:type="gramStart"/>
      <w:r>
        <w:rPr>
          <w:rFonts w:ascii="微软雅黑" w:eastAsia="微软雅黑" w:hAnsi="微软雅黑" w:hint="eastAsia"/>
          <w:color w:val="333333"/>
          <w:spacing w:val="8"/>
          <w:sz w:val="27"/>
          <w:szCs w:val="27"/>
        </w:rPr>
        <w:t>党内拉</w:t>
      </w:r>
      <w:proofErr w:type="gramEnd"/>
      <w:r>
        <w:rPr>
          <w:rFonts w:ascii="微软雅黑" w:eastAsia="微软雅黑" w:hAnsi="微软雅黑" w:hint="eastAsia"/>
          <w:color w:val="333333"/>
          <w:spacing w:val="8"/>
          <w:sz w:val="27"/>
          <w:szCs w:val="27"/>
        </w:rPr>
        <w:t>私人关系、培植个人势力、结成利益集团。对那些投机取巧、拉帮结派、搞团</w:t>
      </w:r>
      <w:proofErr w:type="gramStart"/>
      <w:r>
        <w:rPr>
          <w:rFonts w:ascii="微软雅黑" w:eastAsia="微软雅黑" w:hAnsi="微软雅黑" w:hint="eastAsia"/>
          <w:color w:val="333333"/>
          <w:spacing w:val="8"/>
          <w:sz w:val="27"/>
          <w:szCs w:val="27"/>
        </w:rPr>
        <w:t>团伙</w:t>
      </w:r>
      <w:proofErr w:type="gramEnd"/>
      <w:r>
        <w:rPr>
          <w:rFonts w:ascii="微软雅黑" w:eastAsia="微软雅黑" w:hAnsi="微软雅黑" w:hint="eastAsia"/>
          <w:color w:val="333333"/>
          <w:spacing w:val="8"/>
          <w:sz w:val="27"/>
          <w:szCs w:val="27"/>
        </w:rPr>
        <w:t>伙的人，要严格防范，依纪依规处理。坚决防止野心家、阴谋家窃取党和国家权力。</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党内不准搞拉拉扯扯、吹吹拍拍、阿谀奉承。对领导人的宣传要实事求是，禁止吹捧，禁止给领导人祝寿、送礼、发致敬函电，禁止</w:t>
      </w:r>
      <w:r>
        <w:rPr>
          <w:rFonts w:ascii="微软雅黑" w:eastAsia="微软雅黑" w:hAnsi="微软雅黑" w:hint="eastAsia"/>
          <w:color w:val="333333"/>
          <w:spacing w:val="8"/>
          <w:sz w:val="27"/>
          <w:szCs w:val="27"/>
        </w:rPr>
        <w:lastRenderedPageBreak/>
        <w:t>在领导干部国内考察工作时组织迎送、张贴标语、敲锣打鼓、铺红地毯、举行宴会等。</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五、保持党同人民群众的血肉联系</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w:t>
      </w:r>
      <w:r>
        <w:rPr>
          <w:rFonts w:ascii="微软雅黑" w:eastAsia="微软雅黑" w:hAnsi="微软雅黑" w:hint="eastAsia"/>
          <w:color w:val="333333"/>
          <w:spacing w:val="8"/>
          <w:sz w:val="27"/>
          <w:szCs w:val="27"/>
        </w:rPr>
        <w:lastRenderedPageBreak/>
        <w:t>负责和对下负责一致起来，着力实现好、维护好、发展好最广大人民根本利益。</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Pr>
          <w:rFonts w:ascii="微软雅黑" w:eastAsia="微软雅黑" w:hAnsi="微软雅黑" w:hint="eastAsia"/>
          <w:color w:val="333333"/>
          <w:spacing w:val="8"/>
          <w:sz w:val="27"/>
          <w:szCs w:val="27"/>
        </w:rPr>
        <w:t>作秀</w:t>
      </w:r>
      <w:proofErr w:type="gramEnd"/>
      <w:r>
        <w:rPr>
          <w:rFonts w:ascii="微软雅黑" w:eastAsia="微软雅黑" w:hAnsi="微软雅黑" w:hint="eastAsia"/>
          <w:color w:val="333333"/>
          <w:spacing w:val="8"/>
          <w:sz w:val="27"/>
          <w:szCs w:val="27"/>
        </w:rPr>
        <w:t>、哗众取宠。对一切</w:t>
      </w:r>
      <w:r>
        <w:rPr>
          <w:rFonts w:ascii="微软雅黑" w:eastAsia="微软雅黑" w:hAnsi="微软雅黑" w:hint="eastAsia"/>
          <w:color w:val="333333"/>
          <w:spacing w:val="8"/>
          <w:sz w:val="27"/>
          <w:szCs w:val="27"/>
        </w:rPr>
        <w:lastRenderedPageBreak/>
        <w:t>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六、坚持民主集中制原则</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各级党委（党组）必须坚持集体领导制度。凡属重大问题，要按照集体领导、民主集中、个别酝酿、会议决定的原则，由集体讨论、按少数服从多数</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w:t>
      </w:r>
      <w:r>
        <w:rPr>
          <w:rFonts w:ascii="微软雅黑" w:eastAsia="微软雅黑" w:hAnsi="微软雅黑" w:hint="eastAsia"/>
          <w:color w:val="333333"/>
          <w:spacing w:val="8"/>
          <w:sz w:val="27"/>
          <w:szCs w:val="27"/>
        </w:rPr>
        <w:lastRenderedPageBreak/>
        <w:t>和难题，不上推下卸，不留后遗症。建立上级组织在</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同下级组织有关重要决策前征求下级组织意见的制度。</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领导班子成员必须坚决执行党组织决定，如有不同意见，可以保留或向上一级党组织提出，但在上级或本级党组织改变决定以前，除执行决定会立即引起严重后果等紧急情况外，必须无条件执行已</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的决定。</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在党的工作和活动中，该以组织名义出面不能以个人名义出面，该由集体研究不能个人擅自表态，不允许用个人主张代替党组织的主张、用个人决定代替党组织的决定。</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七、发扬党内民主和保障党员权利</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中央委员会、中央政治局、中央政治局常务委员会和党的各级委员会</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重大决策部署，必须深入开展调查研究，广泛听取各方面意见和建议，凝聚智慧和力量，做到科学决策、民主决策、依法决策。</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w:t>
      </w:r>
      <w:r>
        <w:rPr>
          <w:rFonts w:ascii="微软雅黑" w:eastAsia="微软雅黑" w:hAnsi="微软雅黑" w:hint="eastAsia"/>
          <w:color w:val="333333"/>
          <w:spacing w:val="8"/>
          <w:sz w:val="27"/>
          <w:szCs w:val="27"/>
        </w:rPr>
        <w:lastRenderedPageBreak/>
        <w:t>以把自己的意见向党的上级组织直至党中央提出。推进党务公开，发展和用好党务公开新形式，使党员更好了解和参与党内事务。</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八、坚持正确选人用人导向</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坚持正确选人用人导向，是严肃党内政治生活的组织保证。必须严格标准、健全制度、完善政策、规范程序，使选出来的干部组织放心、群众满意、干部服气。</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Pr>
          <w:rFonts w:ascii="微软雅黑" w:eastAsia="微软雅黑" w:hAnsi="微软雅黑" w:hint="eastAsia"/>
          <w:color w:val="333333"/>
          <w:spacing w:val="8"/>
          <w:sz w:val="27"/>
          <w:szCs w:val="27"/>
        </w:rPr>
        <w:t>汰</w:t>
      </w:r>
      <w:proofErr w:type="gramEnd"/>
      <w:r>
        <w:rPr>
          <w:rFonts w:ascii="微软雅黑" w:eastAsia="微软雅黑" w:hAnsi="微软雅黑" w:hint="eastAsia"/>
          <w:color w:val="333333"/>
          <w:spacing w:val="8"/>
          <w:sz w:val="27"/>
          <w:szCs w:val="27"/>
        </w:rPr>
        <w:t>的选人用人导向。加强选人用人监督问责，对用人失察失误的严肃追究责任。</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Pr>
          <w:rFonts w:ascii="微软雅黑" w:eastAsia="微软雅黑" w:hAnsi="微软雅黑" w:hint="eastAsia"/>
          <w:color w:val="333333"/>
          <w:spacing w:val="8"/>
          <w:sz w:val="27"/>
          <w:szCs w:val="27"/>
        </w:rPr>
        <w:t>唯生产</w:t>
      </w:r>
      <w:proofErr w:type="gramEnd"/>
      <w:r>
        <w:rPr>
          <w:rFonts w:ascii="微软雅黑" w:eastAsia="微软雅黑" w:hAnsi="微软雅黑" w:hint="eastAsia"/>
          <w:color w:val="333333"/>
          <w:spacing w:val="8"/>
          <w:sz w:val="27"/>
          <w:szCs w:val="27"/>
        </w:rPr>
        <w:t>总值、唯年龄等取人偏向，坚决克服由少数人在少数人中选人的倾向。领导干部要带头执行党的干部政策，不准任人唯亲、搞亲</w:t>
      </w:r>
      <w:proofErr w:type="gramStart"/>
      <w:r>
        <w:rPr>
          <w:rFonts w:ascii="微软雅黑" w:eastAsia="微软雅黑" w:hAnsi="微软雅黑" w:hint="eastAsia"/>
          <w:color w:val="333333"/>
          <w:spacing w:val="8"/>
          <w:sz w:val="27"/>
          <w:szCs w:val="27"/>
        </w:rPr>
        <w:t>亲疏</w:t>
      </w:r>
      <w:proofErr w:type="gramEnd"/>
      <w:r>
        <w:rPr>
          <w:rFonts w:ascii="微软雅黑" w:eastAsia="微软雅黑" w:hAnsi="微软雅黑" w:hint="eastAsia"/>
          <w:color w:val="333333"/>
          <w:spacing w:val="8"/>
          <w:sz w:val="27"/>
          <w:szCs w:val="27"/>
        </w:rPr>
        <w:t>疏，不准封官许愿、跑风漏气、收买人心，不准个人为干部提拔任用打招呼、递</w:t>
      </w:r>
      <w:r>
        <w:rPr>
          <w:rFonts w:ascii="微软雅黑" w:eastAsia="微软雅黑" w:hAnsi="微软雅黑" w:hint="eastAsia"/>
          <w:color w:val="333333"/>
          <w:spacing w:val="8"/>
          <w:sz w:val="27"/>
          <w:szCs w:val="27"/>
        </w:rPr>
        <w:lastRenderedPageBreak/>
        <w:t>条子。领导干部不得干预曾经工作生活过的地方、曾经工作过的单位和不属于自己分管领域的干部选拔任用工作，有关地方和单位党组织要抵制这种违反党的组织原则的行为。</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干部是党的宝贵财富，必须既严格教育、严格管理、严格监督，又在政治上、思想上、工作上、生活上真诚关爱，鼓励干部干事创业、大胆作为。</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建立容错纠错机制，宽容干部在工作中特别是改革创新中的失误。坚持惩前毖后、治病救人，正确对待犯错误的干部，帮助其认识和改正错误。不得混淆干部所犯错误性质或夸大错误程度对干部</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不适当的处理，不得利用干部所犯错误泄私愤、打击报复。</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党的各级组织和领导干部必须牢记空谈误国、实干兴邦，</w:t>
      </w:r>
      <w:proofErr w:type="gramStart"/>
      <w:r>
        <w:rPr>
          <w:rFonts w:ascii="微软雅黑" w:eastAsia="微软雅黑" w:hAnsi="微软雅黑" w:hint="eastAsia"/>
          <w:color w:val="333333"/>
          <w:spacing w:val="8"/>
          <w:sz w:val="27"/>
          <w:szCs w:val="27"/>
        </w:rPr>
        <w:t>践行</w:t>
      </w:r>
      <w:proofErr w:type="gramEnd"/>
      <w:r>
        <w:rPr>
          <w:rFonts w:ascii="微软雅黑" w:eastAsia="微软雅黑" w:hAnsi="微软雅黑" w:hint="eastAsia"/>
          <w:color w:val="333333"/>
          <w:spacing w:val="8"/>
          <w:sz w:val="27"/>
          <w:szCs w:val="27"/>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w:t>
      </w:r>
      <w:r>
        <w:rPr>
          <w:rFonts w:ascii="微软雅黑" w:eastAsia="微软雅黑" w:hAnsi="微软雅黑" w:hint="eastAsia"/>
          <w:color w:val="333333"/>
          <w:spacing w:val="8"/>
          <w:sz w:val="27"/>
          <w:szCs w:val="27"/>
        </w:rPr>
        <w:lastRenderedPageBreak/>
        <w:t>部负责。对不担当、不作为、敷衍塞责的干部要严肃批评，必要时给予组织处理或党纪处分；对失职渎职的要严肃问责，造成严重后果的要严肃追责，依纪依法处理。</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九、严格党的组织生活制度</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党的组织生活是党内政治生活的重要内容和载体，是党组织对党员进行教育管理监督的重要形式。必须坚持党的组织生活各项制度，创新方式方法，增强党的组织生活活力。</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坚持民主生活会和组织生活会制度。会前要广泛听取意见、深入谈心交心，会上要认真查摆问题、深刻剖析根源、明确整改方向，会后要逐一整改落实。上级党组织领导班子成员定期、随机参加下级</w:t>
      </w:r>
      <w:r>
        <w:rPr>
          <w:rFonts w:ascii="微软雅黑" w:eastAsia="微软雅黑" w:hAnsi="微软雅黑" w:hint="eastAsia"/>
          <w:color w:val="333333"/>
          <w:spacing w:val="8"/>
          <w:sz w:val="27"/>
          <w:szCs w:val="27"/>
        </w:rPr>
        <w:lastRenderedPageBreak/>
        <w:t>党组织领导班子民主生活会和组织生活会，发现问题及时纠正。中央政治局带头开好民主生活会。</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坚持谈心谈话制度。党组织领导班子成员之间、班子成员和党员之间、党员和党员之间要开展经常性的谈心谈话，坦诚相见，交流思想，交换意见。领导干部要带头谈，也要接受党员、干部约谈。</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领导干部必须强化组织观念，工作中重大问题和个人有关事项必须按规定按程序向组织请示报告，离开岗位或工作所在地要事先向组织请示报告。对无正当理由不按时报告、</w:t>
      </w:r>
      <w:proofErr w:type="gramStart"/>
      <w:r>
        <w:rPr>
          <w:rFonts w:ascii="微软雅黑" w:eastAsia="微软雅黑" w:hAnsi="微软雅黑" w:hint="eastAsia"/>
          <w:color w:val="333333"/>
          <w:spacing w:val="8"/>
          <w:sz w:val="27"/>
          <w:szCs w:val="27"/>
        </w:rPr>
        <w:t>不</w:t>
      </w:r>
      <w:proofErr w:type="gramEnd"/>
      <w:r>
        <w:rPr>
          <w:rFonts w:ascii="微软雅黑" w:eastAsia="微软雅黑" w:hAnsi="微软雅黑" w:hint="eastAsia"/>
          <w:color w:val="333333"/>
          <w:spacing w:val="8"/>
          <w:sz w:val="27"/>
          <w:szCs w:val="27"/>
        </w:rPr>
        <w:t>如实报告或隐瞒不报的，要严肃处理。</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十、开展批评和自我批评</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批评和自我批评是我们党强身治病、保持肌体健康的锐利武器，也是加强和规范党内政治生活的重要手段。必须坚持不懈把批评和自我批评这个武器用好。</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批评和自我批评必须坚持实事求是，讲党性不讲私情、讲真理</w:t>
      </w:r>
      <w:proofErr w:type="gramStart"/>
      <w:r>
        <w:rPr>
          <w:rFonts w:ascii="微软雅黑" w:eastAsia="微软雅黑" w:hAnsi="微软雅黑" w:hint="eastAsia"/>
          <w:color w:val="333333"/>
          <w:spacing w:val="8"/>
          <w:sz w:val="27"/>
          <w:szCs w:val="27"/>
        </w:rPr>
        <w:t>不</w:t>
      </w:r>
      <w:proofErr w:type="gramEnd"/>
      <w:r>
        <w:rPr>
          <w:rFonts w:ascii="微软雅黑" w:eastAsia="微软雅黑" w:hAnsi="微软雅黑" w:hint="eastAsia"/>
          <w:color w:val="333333"/>
          <w:spacing w:val="8"/>
          <w:sz w:val="27"/>
          <w:szCs w:val="27"/>
        </w:rPr>
        <w:t>讲面子，坚持“团结——批评——团结”，按照“照镜子、正衣冠、洗洗澡、治治病”的要求，严肃认真提意见，满腔热情帮同志，决不能把自我批评变成自我表扬、把相互批评变成相互吹捧。</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党员、干部必须严于自我解剖，对发现的问题要深入剖析原因，认真整改。对待批评要有则改之、无则加勉，不能搞无原则的纷争。</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批评必须出于公心，不主观武断，不发泄私愤。坚决反对事不关己、高高挂起，明知不对、少说为佳的庸俗哲学和好人主义，坚决克服文过饰非、知错不改等错误倾向。</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十一、加强对权力运行的制约和监督</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监督是权力正确运行的根本保证，是加强和规范党内政治生活的重要举措。必须加强对领导干部的监督，党内不允许有不受制约的权力，也不允许有不受监督的特殊党员。</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完善权力运行制约和监督机制，形成有权必有责、用权</w:t>
      </w:r>
      <w:proofErr w:type="gramStart"/>
      <w:r>
        <w:rPr>
          <w:rFonts w:ascii="微软雅黑" w:eastAsia="微软雅黑" w:hAnsi="微软雅黑" w:hint="eastAsia"/>
          <w:color w:val="333333"/>
          <w:spacing w:val="8"/>
          <w:sz w:val="27"/>
          <w:szCs w:val="27"/>
        </w:rPr>
        <w:t>必担责</w:t>
      </w:r>
      <w:proofErr w:type="gramEnd"/>
      <w:r>
        <w:rPr>
          <w:rFonts w:ascii="微软雅黑" w:eastAsia="微软雅黑" w:hAnsi="微软雅黑" w:hint="eastAsia"/>
          <w:color w:val="333333"/>
          <w:spacing w:val="8"/>
          <w:sz w:val="27"/>
          <w:szCs w:val="27"/>
        </w:rPr>
        <w:t>、</w:t>
      </w:r>
      <w:proofErr w:type="gramStart"/>
      <w:r>
        <w:rPr>
          <w:rFonts w:ascii="微软雅黑" w:eastAsia="微软雅黑" w:hAnsi="微软雅黑" w:hint="eastAsia"/>
          <w:color w:val="333333"/>
          <w:spacing w:val="8"/>
          <w:sz w:val="27"/>
          <w:szCs w:val="27"/>
        </w:rPr>
        <w:t>滥权必追责</w:t>
      </w:r>
      <w:proofErr w:type="gramEnd"/>
      <w:r>
        <w:rPr>
          <w:rFonts w:ascii="微软雅黑" w:eastAsia="微软雅黑" w:hAnsi="微软雅黑" w:hint="eastAsia"/>
          <w:color w:val="333333"/>
          <w:spacing w:val="8"/>
          <w:sz w:val="27"/>
          <w:szCs w:val="27"/>
        </w:rPr>
        <w:t>的制度安排。实行权力清单制度，公开权力运行过程和结果，健全不当用权问责机制，把权力关进制度笼子，让权力在阳光下运行。</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党的各级组织和领导干部必须在宪法法律范围内活动，增强法治意识、弘扬法治精神，自觉按法定权限、规则、程序办事，决不能以言代法、以权压法、徇私枉法，决不能违规干预司法。</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营造党内民主监督环境，畅通党内民主监督渠道。党的各级组织和全体党员要增强监督意识，既履行监督责任，又接受各方面监督。</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党内监督必须突出党的领导机关和领导干部特别是主要领导干部。领导干部要正确对待监督，主动接受监督，习惯在监督下开展工作，决不能拒绝监督、逃避监督。</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对涉及违纪违法行为的举报，对党员反映的问题，任何党组织和领导干部都不准隐瞒不报、拖延不办。涉及所反映问题的领导干部应该回避，不准干预或插手组织调查。</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坚持授权者要负责监督，发现问题要及时处置。强化上级组织对下级组织特别是主要领导干部行使权力的监督，防止权力失控和滥用。</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十二、保持清正廉洁的政治本色</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建设廉洁政治，坚决反对腐败，是加强和规范党内政治生活的重要任务。必须筑牢拒腐防变的思想防线和制度防线，着力构建不敢腐、不能腐、不想腐的体制机制，保持党的肌体健康和队伍纯洁。</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各级领导干部必须严以修身、严以用权、严以律己，谋事要实、创业要实、做人要实，经得起权力、金钱、美色考验，用党和人民赋予的权力为人民服务。</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领导干部特别是高级干部必须带头</w:t>
      </w:r>
      <w:proofErr w:type="gramStart"/>
      <w:r>
        <w:rPr>
          <w:rFonts w:ascii="微软雅黑" w:eastAsia="微软雅黑" w:hAnsi="微软雅黑" w:hint="eastAsia"/>
          <w:color w:val="333333"/>
          <w:spacing w:val="8"/>
          <w:sz w:val="27"/>
          <w:szCs w:val="27"/>
        </w:rPr>
        <w:t>践行</w:t>
      </w:r>
      <w:proofErr w:type="gramEnd"/>
      <w:r>
        <w:rPr>
          <w:rFonts w:ascii="微软雅黑" w:eastAsia="微软雅黑" w:hAnsi="微软雅黑" w:hint="eastAsia"/>
          <w:color w:val="333333"/>
          <w:spacing w:val="8"/>
          <w:sz w:val="27"/>
          <w:szCs w:val="27"/>
        </w:rPr>
        <w:t>社会主义核心价值观，继承和发扬党的优良传统和作风，弘扬中华民族传统美德，讲修养、讲道德、讲诚信、讲廉耻，养成共产党人的高风亮节，自觉远离低级趣味。</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Pr>
          <w:rFonts w:ascii="微软雅黑" w:eastAsia="微软雅黑" w:hAnsi="微软雅黑" w:hint="eastAsia"/>
          <w:color w:val="333333"/>
          <w:spacing w:val="8"/>
          <w:sz w:val="27"/>
          <w:szCs w:val="27"/>
        </w:rPr>
        <w:t>躁</w:t>
      </w:r>
      <w:proofErr w:type="gramEnd"/>
      <w:r>
        <w:rPr>
          <w:rFonts w:ascii="微软雅黑" w:eastAsia="微软雅黑" w:hAnsi="微软雅黑" w:hint="eastAsia"/>
          <w:color w:val="333333"/>
          <w:spacing w:val="8"/>
          <w:sz w:val="27"/>
          <w:szCs w:val="27"/>
        </w:rPr>
        <w:t>的作风，保持艰苦奋斗的作风，带头执行廉</w:t>
      </w:r>
      <w:r>
        <w:rPr>
          <w:rFonts w:ascii="微软雅黑" w:eastAsia="微软雅黑" w:hAnsi="微软雅黑" w:hint="eastAsia"/>
          <w:color w:val="333333"/>
          <w:spacing w:val="8"/>
          <w:sz w:val="27"/>
          <w:szCs w:val="27"/>
        </w:rPr>
        <w:lastRenderedPageBreak/>
        <w:t>洁自律准则，自觉同特权思想和特权现象作斗争，不准利用权力为自己和他人谋取私利，禁止违反财经制度批钱</w:t>
      </w:r>
      <w:proofErr w:type="gramStart"/>
      <w:r>
        <w:rPr>
          <w:rFonts w:ascii="微软雅黑" w:eastAsia="微软雅黑" w:hAnsi="微软雅黑" w:hint="eastAsia"/>
          <w:color w:val="333333"/>
          <w:spacing w:val="8"/>
          <w:sz w:val="27"/>
          <w:szCs w:val="27"/>
        </w:rPr>
        <w:t>批物批项目</w:t>
      </w:r>
      <w:proofErr w:type="gramEnd"/>
      <w:r>
        <w:rPr>
          <w:rFonts w:ascii="微软雅黑" w:eastAsia="微软雅黑" w:hAnsi="微软雅黑" w:hint="eastAsia"/>
          <w:color w:val="333333"/>
          <w:spacing w:val="8"/>
          <w:sz w:val="27"/>
          <w:szCs w:val="27"/>
        </w:rPr>
        <w:t>，禁止用各种借口或巧立名目侵占、挥霍国家和集体财物，禁止违反规定提高干部待遇标准。</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Pr>
          <w:rFonts w:ascii="微软雅黑" w:eastAsia="微软雅黑" w:hAnsi="微软雅黑" w:hint="eastAsia"/>
          <w:color w:val="333333"/>
          <w:spacing w:val="8"/>
          <w:sz w:val="27"/>
          <w:szCs w:val="27"/>
        </w:rPr>
        <w:t>坚持有腐必</w:t>
      </w:r>
      <w:proofErr w:type="gramEnd"/>
      <w:r>
        <w:rPr>
          <w:rFonts w:ascii="微软雅黑" w:eastAsia="微软雅黑" w:hAnsi="微软雅黑" w:hint="eastAsia"/>
          <w:color w:val="333333"/>
          <w:spacing w:val="8"/>
          <w:sz w:val="27"/>
          <w:szCs w:val="27"/>
        </w:rPr>
        <w:t>反、有贪必肃，坚持“老虎”、“苍蝇”</w:t>
      </w:r>
      <w:proofErr w:type="gramStart"/>
      <w:r>
        <w:rPr>
          <w:rFonts w:ascii="微软雅黑" w:eastAsia="微软雅黑" w:hAnsi="微软雅黑" w:hint="eastAsia"/>
          <w:color w:val="333333"/>
          <w:spacing w:val="8"/>
          <w:sz w:val="27"/>
          <w:szCs w:val="27"/>
        </w:rPr>
        <w:t>一</w:t>
      </w:r>
      <w:proofErr w:type="gramEnd"/>
      <w:r>
        <w:rPr>
          <w:rFonts w:ascii="微软雅黑" w:eastAsia="微软雅黑" w:hAnsi="微软雅黑" w:hint="eastAsia"/>
          <w:color w:val="333333"/>
          <w:spacing w:val="8"/>
          <w:sz w:val="27"/>
          <w:szCs w:val="27"/>
        </w:rPr>
        <w:t>起打，坚持无禁区、全覆盖、零容忍，党内决不允许有腐败分子藏身之地。</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结语</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加强和规范党内政治生活是全党的共同任务，必须全党一起动手。各级党委（党组）要全面履行加强和规范党内政治生活的领导责任，着力解决突出问题，建立健全党内政治生活制度体系，把加强和规</w:t>
      </w:r>
      <w:r>
        <w:rPr>
          <w:rFonts w:ascii="微软雅黑" w:eastAsia="微软雅黑" w:hAnsi="微软雅黑" w:hint="eastAsia"/>
          <w:color w:val="333333"/>
          <w:spacing w:val="8"/>
          <w:sz w:val="27"/>
          <w:szCs w:val="27"/>
        </w:rPr>
        <w:lastRenderedPageBreak/>
        <w:t>范党内政治生活各项任务落到实处。深入开展党内政治生活准则宣传教育，把党内政治生活准则列为党员、干部教育培训的必修内容。</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落实党委主体责任和纪委监督责任，强化责任追究。党委（党组）主要负责人要认真履行第一责任人责任。党的各级组织要强化对党内政治生活准则落实情况的督促检查，建立</w:t>
      </w:r>
      <w:proofErr w:type="gramStart"/>
      <w:r>
        <w:rPr>
          <w:rFonts w:ascii="微软雅黑" w:eastAsia="微软雅黑" w:hAnsi="微软雅黑" w:hint="eastAsia"/>
          <w:color w:val="333333"/>
          <w:spacing w:val="8"/>
          <w:sz w:val="27"/>
          <w:szCs w:val="27"/>
        </w:rPr>
        <w:t>健全问</w:t>
      </w:r>
      <w:proofErr w:type="gramEnd"/>
      <w:r>
        <w:rPr>
          <w:rFonts w:ascii="微软雅黑" w:eastAsia="微软雅黑" w:hAnsi="微软雅黑" w:hint="eastAsia"/>
          <w:color w:val="333333"/>
          <w:spacing w:val="8"/>
          <w:sz w:val="27"/>
          <w:szCs w:val="27"/>
        </w:rPr>
        <w:t>责机制，上级党组织要加强对下级党组织的指导监督检查，各级组织部门和机关党组织要加强日常管理，各级纪律检查机关要严肃查处违反党内政治生活准则的各种行为。</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C747B1" w:rsidRDefault="00C747B1" w:rsidP="00C747B1">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全面从严治党永远在路上。全党要坚持不懈努力，共同营造风清气正的政治生态，确保党始终成为中国特色社会主义事业的坚强领导核心。</w:t>
      </w:r>
    </w:p>
    <w:p w:rsidR="00ED25C4" w:rsidRPr="00C747B1" w:rsidRDefault="00ED25C4">
      <w:bookmarkStart w:id="0" w:name="_GoBack"/>
      <w:bookmarkEnd w:id="0"/>
    </w:p>
    <w:sectPr w:rsidR="00ED25C4" w:rsidRPr="00C747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B1"/>
    <w:rsid w:val="00C747B1"/>
    <w:rsid w:val="00ED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7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747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7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74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6813</Words>
  <Characters>6882</Characters>
  <Application>Microsoft Office Word</Application>
  <DocSecurity>0</DocSecurity>
  <Lines>312</Lines>
  <Paragraphs>145</Paragraphs>
  <ScaleCrop>false</ScaleCrop>
  <Company>微软中国</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2023-11-16T03:30:00Z</dcterms:created>
  <dcterms:modified xsi:type="dcterms:W3CDTF">2023-11-16T03:30:00Z</dcterms:modified>
</cp:coreProperties>
</file>