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8A" w:rsidRPr="00C56DD9" w:rsidRDefault="00344D8A" w:rsidP="00C56DD9">
      <w:pPr>
        <w:pStyle w:val="a3"/>
        <w:shd w:val="clear" w:color="auto" w:fill="FFFFFF"/>
        <w:spacing w:before="0" w:beforeAutospacing="0" w:after="0" w:afterAutospacing="0" w:line="520" w:lineRule="exact"/>
        <w:jc w:val="center"/>
        <w:rPr>
          <w:rFonts w:ascii="方正小标宋简体" w:eastAsia="方正小标宋简体" w:hAnsi="微软雅黑"/>
          <w:color w:val="333333"/>
          <w:sz w:val="44"/>
          <w:szCs w:val="44"/>
        </w:rPr>
      </w:pPr>
      <w:r w:rsidRPr="00C56DD9">
        <w:rPr>
          <w:rStyle w:val="a4"/>
          <w:rFonts w:ascii="方正小标宋简体" w:eastAsia="方正小标宋简体" w:hAnsi="微软雅黑" w:hint="eastAsia"/>
          <w:color w:val="333333"/>
          <w:sz w:val="44"/>
          <w:szCs w:val="44"/>
        </w:rPr>
        <w:t>中国共产党章程</w:t>
      </w:r>
    </w:p>
    <w:p w:rsidR="00C56DD9" w:rsidRDefault="00C56DD9" w:rsidP="00C56DD9">
      <w:pPr>
        <w:pStyle w:val="a3"/>
        <w:shd w:val="clear" w:color="auto" w:fill="FFFFFF"/>
        <w:spacing w:before="0" w:beforeAutospacing="0" w:after="0" w:afterAutospacing="0" w:line="520" w:lineRule="exact"/>
        <w:jc w:val="center"/>
        <w:rPr>
          <w:rFonts w:ascii="楷体_GB2312" w:eastAsia="楷体_GB2312" w:hAnsi="微软雅黑"/>
          <w:color w:val="333333"/>
          <w:sz w:val="32"/>
          <w:szCs w:val="32"/>
        </w:rPr>
      </w:pPr>
    </w:p>
    <w:p w:rsidR="00344D8A" w:rsidRPr="00C56DD9" w:rsidRDefault="00344D8A" w:rsidP="00C56DD9">
      <w:pPr>
        <w:pStyle w:val="a3"/>
        <w:shd w:val="clear" w:color="auto" w:fill="FFFFFF"/>
        <w:spacing w:before="0" w:beforeAutospacing="0" w:after="0" w:afterAutospacing="0" w:line="520" w:lineRule="exact"/>
        <w:jc w:val="center"/>
        <w:rPr>
          <w:rFonts w:ascii="楷体_GB2312" w:eastAsia="楷体_GB2312" w:hAnsi="微软雅黑"/>
          <w:color w:val="333333"/>
          <w:sz w:val="32"/>
          <w:szCs w:val="32"/>
        </w:rPr>
      </w:pPr>
      <w:r w:rsidRPr="00C56DD9">
        <w:rPr>
          <w:rFonts w:ascii="楷体_GB2312" w:eastAsia="楷体_GB2312" w:hAnsi="微软雅黑" w:hint="eastAsia"/>
          <w:color w:val="333333"/>
          <w:sz w:val="32"/>
          <w:szCs w:val="32"/>
        </w:rPr>
        <w:t>（中国共产党第二十次全国代表大会部分修改，2022年10月22日通过）</w:t>
      </w:r>
    </w:p>
    <w:p w:rsidR="00C56DD9" w:rsidRDefault="00C56DD9" w:rsidP="00C56DD9">
      <w:pPr>
        <w:pStyle w:val="a3"/>
        <w:shd w:val="clear" w:color="auto" w:fill="FFFFFF"/>
        <w:spacing w:before="0" w:beforeAutospacing="0" w:after="0" w:afterAutospacing="0" w:line="520" w:lineRule="exact"/>
        <w:jc w:val="center"/>
        <w:rPr>
          <w:rStyle w:val="a4"/>
          <w:rFonts w:ascii="微软雅黑" w:eastAsia="微软雅黑" w:hAnsi="微软雅黑"/>
          <w:color w:val="333333"/>
          <w:sz w:val="27"/>
          <w:szCs w:val="27"/>
        </w:rPr>
      </w:pPr>
    </w:p>
    <w:p w:rsidR="00344D8A" w:rsidRPr="006742B3" w:rsidRDefault="00344D8A" w:rsidP="006742B3">
      <w:pPr>
        <w:pStyle w:val="a3"/>
        <w:shd w:val="clear" w:color="auto" w:fill="FFFFFF"/>
        <w:spacing w:before="0" w:beforeAutospacing="0" w:after="0" w:afterAutospacing="0" w:line="560" w:lineRule="exact"/>
        <w:jc w:val="center"/>
        <w:rPr>
          <w:rFonts w:ascii="黑体" w:eastAsia="黑体" w:hAnsi="黑体" w:hint="eastAsia"/>
          <w:color w:val="333333"/>
          <w:sz w:val="32"/>
          <w:szCs w:val="32"/>
        </w:rPr>
      </w:pPr>
      <w:r w:rsidRPr="006742B3">
        <w:rPr>
          <w:rStyle w:val="a4"/>
          <w:rFonts w:ascii="黑体" w:eastAsia="黑体" w:hAnsi="黑体" w:hint="eastAsia"/>
          <w:color w:val="333333"/>
          <w:sz w:val="32"/>
          <w:szCs w:val="32"/>
        </w:rPr>
        <w:t>总</w:t>
      </w:r>
      <w:r w:rsidR="00C56DD9" w:rsidRPr="006742B3">
        <w:rPr>
          <w:rStyle w:val="a4"/>
          <w:rFonts w:ascii="黑体" w:eastAsia="黑体" w:hAnsi="黑体" w:hint="eastAsia"/>
          <w:color w:val="333333"/>
          <w:sz w:val="32"/>
          <w:szCs w:val="32"/>
        </w:rPr>
        <w:t xml:space="preserve">  </w:t>
      </w:r>
      <w:proofErr w:type="gramStart"/>
      <w:r w:rsidRPr="006742B3">
        <w:rPr>
          <w:rStyle w:val="a4"/>
          <w:rFonts w:ascii="黑体" w:eastAsia="黑体" w:hAnsi="黑体" w:hint="eastAsia"/>
          <w:color w:val="333333"/>
          <w:sz w:val="32"/>
          <w:szCs w:val="32"/>
        </w:rPr>
        <w:t>纲</w:t>
      </w:r>
      <w:proofErr w:type="gramEnd"/>
    </w:p>
    <w:p w:rsidR="00C56DD9"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w:t>
      </w:r>
    </w:p>
    <w:p w:rsidR="00344D8A" w:rsidRPr="006742B3" w:rsidRDefault="00344D8A" w:rsidP="006742B3">
      <w:pPr>
        <w:pStyle w:val="a3"/>
        <w:shd w:val="clear" w:color="auto" w:fill="FFFFFF"/>
        <w:spacing w:before="0" w:beforeAutospacing="0" w:after="0" w:afterAutospacing="0" w:line="560" w:lineRule="exact"/>
        <w:ind w:firstLineChars="200" w:firstLine="640"/>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6742B3">
        <w:rPr>
          <w:rFonts w:ascii="仿宋_GB2312" w:eastAsia="仿宋_GB2312" w:hAnsi="微软雅黑" w:hint="eastAsia"/>
          <w:color w:val="333333"/>
          <w:sz w:val="32"/>
          <w:szCs w:val="32"/>
        </w:rPr>
        <w:t>最</w:t>
      </w:r>
      <w:proofErr w:type="gramEnd"/>
      <w:r w:rsidRPr="006742B3">
        <w:rPr>
          <w:rFonts w:ascii="仿宋_GB2312" w:eastAsia="仿宋_GB2312" w:hAnsi="微软雅黑" w:hint="eastAsia"/>
          <w:color w:val="333333"/>
          <w:sz w:val="32"/>
          <w:szCs w:val="32"/>
        </w:rPr>
        <w:t>广大人民的根本利益。党的最高理想和最终目标是实现共产主义。</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中国共产党以马克思列宁主义、毛泽东思想、邓小平理论、“三个代表”重要思想、科学发展观、习近平新时代中国特色社会主义思想作为自己的行动指南。</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以毛泽东同志为主要代表的中国共产党人，把马克思列宁主义的基本原理同中国革命的具体实践结合起来，创立了毛泽东思想。毛泽东思想是马克思列宁主义在中国的运用和</w:t>
      </w:r>
      <w:r w:rsidRPr="006742B3">
        <w:rPr>
          <w:rFonts w:ascii="仿宋_GB2312" w:eastAsia="仿宋_GB2312" w:hAnsi="微软雅黑" w:hint="eastAsia"/>
          <w:color w:val="333333"/>
          <w:sz w:val="32"/>
          <w:szCs w:val="32"/>
        </w:rPr>
        <w:lastRenderedPageBreak/>
        <w:t>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w:t>
      </w:r>
      <w:r w:rsidRPr="006742B3">
        <w:rPr>
          <w:rFonts w:ascii="仿宋_GB2312" w:eastAsia="仿宋_GB2312" w:hAnsi="微软雅黑" w:hint="eastAsia"/>
          <w:color w:val="333333"/>
          <w:sz w:val="32"/>
          <w:szCs w:val="32"/>
        </w:rPr>
        <w:lastRenderedPageBreak/>
        <w:t>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w:t>
      </w:r>
      <w:r w:rsidRPr="006742B3">
        <w:rPr>
          <w:rFonts w:ascii="仿宋_GB2312" w:eastAsia="仿宋_GB2312" w:hAnsi="微软雅黑" w:hint="eastAsia"/>
          <w:color w:val="333333"/>
          <w:sz w:val="32"/>
          <w:szCs w:val="32"/>
        </w:rPr>
        <w:lastRenderedPageBreak/>
        <w:t>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w:t>
      </w:r>
      <w:r w:rsidRPr="006742B3">
        <w:rPr>
          <w:rFonts w:ascii="仿宋_GB2312" w:eastAsia="仿宋_GB2312" w:hAnsi="微软雅黑" w:hint="eastAsia"/>
          <w:color w:val="333333"/>
          <w:sz w:val="32"/>
          <w:szCs w:val="32"/>
        </w:rPr>
        <w:lastRenderedPageBreak/>
        <w:t>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w:t>
      </w:r>
      <w:r w:rsidRPr="006742B3">
        <w:rPr>
          <w:rFonts w:ascii="仿宋_GB2312" w:eastAsia="仿宋_GB2312" w:hAnsi="微软雅黑" w:hint="eastAsia"/>
          <w:color w:val="333333"/>
          <w:sz w:val="32"/>
          <w:szCs w:val="32"/>
        </w:rPr>
        <w:lastRenderedPageBreak/>
        <w:t>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w:t>
      </w:r>
      <w:r w:rsidRPr="006742B3">
        <w:rPr>
          <w:rFonts w:hint="eastAsia"/>
          <w:color w:val="333333"/>
          <w:sz w:val="32"/>
          <w:szCs w:val="32"/>
        </w:rPr>
        <w:t>〇</w:t>
      </w:r>
      <w:r w:rsidRPr="006742B3">
        <w:rPr>
          <w:rFonts w:ascii="仿宋_GB2312" w:eastAsia="仿宋_GB2312" w:hAnsi="仿宋_GB2312" w:cs="仿宋_GB2312" w:hint="eastAsia"/>
          <w:color w:val="333333"/>
          <w:sz w:val="32"/>
          <w:szCs w:val="32"/>
        </w:rPr>
        <w:t>三五年基本实现社会主义现代化，到本世纪中叶把我国建成社会主义现代化强国。</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w:t>
      </w:r>
      <w:r w:rsidRPr="006742B3">
        <w:rPr>
          <w:rFonts w:ascii="仿宋_GB2312" w:eastAsia="仿宋_GB2312" w:hAnsi="微软雅黑" w:hint="eastAsia"/>
          <w:color w:val="333333"/>
          <w:sz w:val="32"/>
          <w:szCs w:val="32"/>
        </w:rPr>
        <w:lastRenderedPageBreak/>
        <w:t>经济更高质量、更有效率、更加公平、更可持续、更为安全发展。</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lastRenderedPageBreak/>
        <w:t xml:space="preserve">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6742B3">
        <w:rPr>
          <w:rFonts w:ascii="仿宋_GB2312" w:eastAsia="仿宋_GB2312" w:hAnsi="微软雅黑" w:hint="eastAsia"/>
          <w:color w:val="333333"/>
          <w:sz w:val="32"/>
          <w:szCs w:val="32"/>
        </w:rPr>
        <w:t>践行</w:t>
      </w:r>
      <w:proofErr w:type="gramEnd"/>
      <w:r w:rsidRPr="006742B3">
        <w:rPr>
          <w:rFonts w:ascii="仿宋_GB2312" w:eastAsia="仿宋_GB2312" w:hAnsi="微软雅黑" w:hint="eastAsia"/>
          <w:color w:val="333333"/>
          <w:sz w:val="32"/>
          <w:szCs w:val="32"/>
        </w:rPr>
        <w:t>社会主义核心价值观，倡导社会主义荣辱观，增强民族自尊、自信和自强精神，抵御资本主义和封建主义腐朽思想的侵蚀，扫除各种社会丑恶现象，努力使我国人民成为有理想、有道德、有文化、有纪律的人民。对</w:t>
      </w:r>
      <w:r w:rsidRPr="006742B3">
        <w:rPr>
          <w:rFonts w:ascii="仿宋_GB2312" w:eastAsia="仿宋_GB2312" w:hAnsi="微软雅黑" w:hint="eastAsia"/>
          <w:color w:val="333333"/>
          <w:sz w:val="32"/>
          <w:szCs w:val="32"/>
        </w:rPr>
        <w:lastRenderedPageBreak/>
        <w:t>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rsidR="00344D8A" w:rsidRDefault="00344D8A" w:rsidP="00AB4479">
      <w:pPr>
        <w:pStyle w:val="a3"/>
        <w:shd w:val="clear" w:color="auto" w:fill="FFFFFF"/>
        <w:spacing w:before="0" w:beforeAutospacing="0" w:after="0" w:afterAutospacing="0" w:line="560" w:lineRule="exact"/>
        <w:ind w:firstLine="645"/>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w:t>
      </w:r>
      <w:r w:rsidRPr="006742B3">
        <w:rPr>
          <w:rFonts w:ascii="仿宋_GB2312" w:eastAsia="仿宋_GB2312" w:hAnsi="微软雅黑" w:hint="eastAsia"/>
          <w:color w:val="333333"/>
          <w:sz w:val="32"/>
          <w:szCs w:val="32"/>
        </w:rPr>
        <w:lastRenderedPageBreak/>
        <w:t>形成节约资源和保护环境的空间格局、产业结构、生产方式、生活方式，为人民创造良好生产生活环境，实现中华民族永续发展。</w:t>
      </w:r>
    </w:p>
    <w:p w:rsidR="00AB4479" w:rsidRPr="006742B3" w:rsidRDefault="00AB4479" w:rsidP="00AB4479">
      <w:pPr>
        <w:pStyle w:val="a3"/>
        <w:shd w:val="clear" w:color="auto" w:fill="FFFFFF"/>
        <w:spacing w:before="0" w:beforeAutospacing="0" w:after="0" w:afterAutospacing="0" w:line="560" w:lineRule="exact"/>
        <w:ind w:firstLine="645"/>
        <w:jc w:val="both"/>
        <w:rPr>
          <w:rFonts w:ascii="仿宋_GB2312" w:eastAsia="仿宋_GB2312" w:hAnsi="微软雅黑" w:hint="eastAsia"/>
          <w:color w:val="333333"/>
          <w:sz w:val="32"/>
          <w:szCs w:val="32"/>
        </w:rPr>
      </w:pP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w:t>
      </w:r>
      <w:r w:rsidRPr="006742B3">
        <w:rPr>
          <w:rFonts w:ascii="仿宋_GB2312" w:eastAsia="仿宋_GB2312" w:hAnsi="微软雅黑" w:hint="eastAsia"/>
          <w:color w:val="333333"/>
          <w:sz w:val="32"/>
          <w:szCs w:val="32"/>
        </w:rPr>
        <w:lastRenderedPageBreak/>
        <w:t>坚定不移贯彻“一个国家、两种制度”的方针，促进香港、澳门长期繁荣稳定，坚决反对和遏制“台独”，完成祖国统一大业。</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中国共产党要领导全国各族人民实现第二个百年奋斗目标、实现中华民族伟大复兴的中国梦，必须紧密围绕党的基本路线，坚持和加强党的全面领导，坚持党要管党、全面从严治党，弘扬坚持真理、坚守理想，</w:t>
      </w:r>
      <w:proofErr w:type="gramStart"/>
      <w:r w:rsidRPr="006742B3">
        <w:rPr>
          <w:rFonts w:ascii="仿宋_GB2312" w:eastAsia="仿宋_GB2312" w:hAnsi="微软雅黑" w:hint="eastAsia"/>
          <w:color w:val="333333"/>
          <w:sz w:val="32"/>
          <w:szCs w:val="32"/>
        </w:rPr>
        <w:t>践行</w:t>
      </w:r>
      <w:proofErr w:type="gramEnd"/>
      <w:r w:rsidRPr="006742B3">
        <w:rPr>
          <w:rFonts w:ascii="仿宋_GB2312" w:eastAsia="仿宋_GB2312" w:hAnsi="微软雅黑" w:hint="eastAsia"/>
          <w:color w:val="333333"/>
          <w:sz w:val="32"/>
          <w:szCs w:val="32"/>
        </w:rPr>
        <w:t>初心、担当使命，不怕牺牲、英勇斗争，对党忠诚、不负人民的伟大建党精神，加强党的长期执政能力建设、先进性和纯洁性建设，以改革</w:t>
      </w:r>
      <w:r w:rsidRPr="006742B3">
        <w:rPr>
          <w:rFonts w:ascii="仿宋_GB2312" w:eastAsia="仿宋_GB2312" w:hAnsi="微软雅黑" w:hint="eastAsia"/>
          <w:color w:val="333333"/>
          <w:sz w:val="32"/>
          <w:szCs w:val="32"/>
        </w:rPr>
        <w:lastRenderedPageBreak/>
        <w:t>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第二，坚持解放思想，实事求是，与时俱进，求真务实。党的思想路线是一切从实际出发，理论联系实际，实事求是，在实践中检验真理和发展真理。全党必须坚持这条思想路线，</w:t>
      </w:r>
      <w:r w:rsidRPr="006742B3">
        <w:rPr>
          <w:rFonts w:ascii="仿宋_GB2312" w:eastAsia="仿宋_GB2312" w:hAnsi="微软雅黑" w:hint="eastAsia"/>
          <w:color w:val="333333"/>
          <w:sz w:val="32"/>
          <w:szCs w:val="32"/>
        </w:rPr>
        <w:lastRenderedPageBreak/>
        <w:t>积极探索，大胆试验，开拓创新，创造性地开展工作，不断研究新情况，总结新经验，解决新问题，在实践中丰富和发展马克思主义，推进马克思主义中国化时代化。</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w:t>
      </w:r>
      <w:proofErr w:type="gramStart"/>
      <w:r w:rsidRPr="006742B3">
        <w:rPr>
          <w:rFonts w:ascii="仿宋_GB2312" w:eastAsia="仿宋_GB2312" w:hAnsi="微软雅黑" w:hint="eastAsia"/>
          <w:color w:val="333333"/>
          <w:sz w:val="32"/>
          <w:szCs w:val="32"/>
        </w:rPr>
        <w:t>选拔党</w:t>
      </w:r>
      <w:proofErr w:type="gramEnd"/>
      <w:r w:rsidRPr="006742B3">
        <w:rPr>
          <w:rFonts w:ascii="仿宋_GB2312" w:eastAsia="仿宋_GB2312" w:hAnsi="微软雅黑" w:hint="eastAsia"/>
          <w:color w:val="333333"/>
          <w:sz w:val="32"/>
          <w:szCs w:val="32"/>
        </w:rPr>
        <w:t>和人民需要的好干部，培养和造就大批堪当时代重任的社会主义事业接班人，聚天下英才而用之，从组织上保证党的基本理论、基本路线、基本方略的贯彻落实。</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第四，坚持全心全意为人民服务。党除了工人阶级和</w:t>
      </w:r>
      <w:proofErr w:type="gramStart"/>
      <w:r w:rsidRPr="006742B3">
        <w:rPr>
          <w:rFonts w:ascii="仿宋_GB2312" w:eastAsia="仿宋_GB2312" w:hAnsi="微软雅黑" w:hint="eastAsia"/>
          <w:color w:val="333333"/>
          <w:sz w:val="32"/>
          <w:szCs w:val="32"/>
        </w:rPr>
        <w:t>最</w:t>
      </w:r>
      <w:proofErr w:type="gramEnd"/>
      <w:r w:rsidRPr="006742B3">
        <w:rPr>
          <w:rFonts w:ascii="仿宋_GB2312" w:eastAsia="仿宋_GB2312" w:hAnsi="微软雅黑" w:hint="eastAsia"/>
          <w:color w:val="333333"/>
          <w:sz w:val="32"/>
          <w:szCs w:val="32"/>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第五，坚持民主集中制。民主集中制是民主基础上的集中和集中指导下的民主相结合。它既是党的根本组织原则，</w:t>
      </w:r>
      <w:r w:rsidRPr="006742B3">
        <w:rPr>
          <w:rFonts w:ascii="仿宋_GB2312" w:eastAsia="仿宋_GB2312" w:hAnsi="微软雅黑" w:hint="eastAsia"/>
          <w:color w:val="333333"/>
          <w:sz w:val="32"/>
          <w:szCs w:val="32"/>
        </w:rPr>
        <w:lastRenderedPageBreak/>
        <w:t>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第六，坚持从</w:t>
      </w:r>
      <w:proofErr w:type="gramStart"/>
      <w:r w:rsidRPr="006742B3">
        <w:rPr>
          <w:rFonts w:ascii="仿宋_GB2312" w:eastAsia="仿宋_GB2312" w:hAnsi="微软雅黑" w:hint="eastAsia"/>
          <w:color w:val="333333"/>
          <w:sz w:val="32"/>
          <w:szCs w:val="32"/>
        </w:rPr>
        <w:t>严管党</w:t>
      </w:r>
      <w:proofErr w:type="gramEnd"/>
      <w:r w:rsidRPr="006742B3">
        <w:rPr>
          <w:rFonts w:ascii="仿宋_GB2312" w:eastAsia="仿宋_GB2312" w:hAnsi="微软雅黑" w:hint="eastAsia"/>
          <w:color w:val="333333"/>
          <w:sz w:val="32"/>
          <w:szCs w:val="32"/>
        </w:rPr>
        <w:t>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w:t>
      </w:r>
      <w:r w:rsidRPr="006742B3">
        <w:rPr>
          <w:rFonts w:ascii="仿宋_GB2312" w:eastAsia="仿宋_GB2312" w:hAnsi="微软雅黑" w:hint="eastAsia"/>
          <w:color w:val="333333"/>
          <w:sz w:val="32"/>
          <w:szCs w:val="32"/>
        </w:rPr>
        <w:lastRenderedPageBreak/>
        <w:t>深入推进党风廉政建设和反腐败斗争，以零容忍态度惩治腐败，一体推进不敢腐、不能腐、不想腐。</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中国共产党的领导是中国特色社会主义</w:t>
      </w:r>
      <w:proofErr w:type="gramStart"/>
      <w:r w:rsidRPr="006742B3">
        <w:rPr>
          <w:rFonts w:ascii="仿宋_GB2312" w:eastAsia="仿宋_GB2312" w:hAnsi="微软雅黑" w:hint="eastAsia"/>
          <w:color w:val="333333"/>
          <w:sz w:val="32"/>
          <w:szCs w:val="32"/>
        </w:rPr>
        <w:t>最</w:t>
      </w:r>
      <w:proofErr w:type="gramEnd"/>
      <w:r w:rsidRPr="006742B3">
        <w:rPr>
          <w:rFonts w:ascii="仿宋_GB2312" w:eastAsia="仿宋_GB2312" w:hAnsi="微软雅黑" w:hint="eastAsia"/>
          <w:color w:val="333333"/>
          <w:sz w:val="32"/>
          <w:szCs w:val="32"/>
        </w:rPr>
        <w:t>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344D8A" w:rsidRPr="006742B3" w:rsidRDefault="00344D8A" w:rsidP="006742B3">
      <w:pPr>
        <w:pStyle w:val="a3"/>
        <w:shd w:val="clear" w:color="auto" w:fill="FFFFFF"/>
        <w:spacing w:before="0" w:beforeAutospacing="0" w:after="0" w:afterAutospacing="0" w:line="560" w:lineRule="exact"/>
        <w:jc w:val="center"/>
        <w:rPr>
          <w:rFonts w:ascii="黑体" w:eastAsia="黑体" w:hAnsi="黑体" w:hint="eastAsia"/>
          <w:color w:val="333333"/>
          <w:sz w:val="32"/>
          <w:szCs w:val="32"/>
        </w:rPr>
      </w:pPr>
      <w:r w:rsidRPr="006742B3">
        <w:rPr>
          <w:rStyle w:val="a4"/>
          <w:rFonts w:ascii="黑体" w:eastAsia="黑体" w:hAnsi="黑体" w:hint="eastAsia"/>
          <w:color w:val="333333"/>
          <w:sz w:val="32"/>
          <w:szCs w:val="32"/>
        </w:rPr>
        <w:t>第一章　党员</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第一条　年满十八岁的中国工人、农民、军人、知识分子和其他社会阶层的先进分子，承认党的纲领和章程，愿意</w:t>
      </w:r>
      <w:r w:rsidRPr="006742B3">
        <w:rPr>
          <w:rFonts w:ascii="仿宋_GB2312" w:eastAsia="仿宋_GB2312" w:hAnsi="微软雅黑" w:hint="eastAsia"/>
          <w:color w:val="333333"/>
          <w:sz w:val="32"/>
          <w:szCs w:val="32"/>
        </w:rPr>
        <w:lastRenderedPageBreak/>
        <w:t>参加党的一个组织并在其中积极工作、执行党的决议和按期交纳党费的，可以申请加入中国共产党。</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第二条　中国共产党党员是中国工人阶级的有共产主义觉悟的先锋战士。</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中国共产党党员必须全心全意为人民服务，不惜牺牲个人的一切，为实现共产主义奋斗终身。</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中国共产党党员永远是劳动人民的普通一员。除了法律和政策规定范围内的个人利益和工作职权以外，所有共产党员都不得谋求任何私利和特权。</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第三条　党员必须履行下列义务：</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（三）坚持党和人民的利益高于一切，个人利益服从党和人民的利益，吃苦在前，享受在后，克己奉公，多做贡献。</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lastRenderedPageBreak/>
        <w:t xml:space="preserve">　　（四）自觉遵守党的纪律，首先是党的政治纪律和政治规矩，模范遵守国家的法律法规，严格保守党和国家的秘密，执行党的决定，服从组织分配，积极完成党的任务。</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（五）维护党的团结和统一，对党忠诚老实，言行一致，坚决反对一切派别组织和小集团活动，反对阳奉阴违的两面派行为和一切阴谋诡计。</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（六）切实开展批评和自我批评，勇于揭露和纠正违反党的原则的言行和工作中的缺点、错误，坚决同消极腐败现象作斗争。</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（七）密切联系群众，向群众宣传党的主张，遇事同群众商量，及时向党反映群众的意见和要求，维护群众的正当利益。</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第四条　党员享有下列权利：</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（一）参加党的有关会议，阅读党的有关文件，接受党的教育和培训。</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（二）在党的会议上和党报党刊上，参加关于党的政策问题的讨论。</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（三）对党的工作提出建议和倡议。</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（四）在党的会议上有根据地批评党的任何组织和任何党员，向党负责地揭发、检举党的任何组织和任何党员违法</w:t>
      </w:r>
      <w:r w:rsidRPr="006742B3">
        <w:rPr>
          <w:rFonts w:ascii="仿宋_GB2312" w:eastAsia="仿宋_GB2312" w:hAnsi="微软雅黑" w:hint="eastAsia"/>
          <w:color w:val="333333"/>
          <w:sz w:val="32"/>
          <w:szCs w:val="32"/>
        </w:rPr>
        <w:lastRenderedPageBreak/>
        <w:t>乱纪的事实，要求处分违法乱纪的党员，要求罢免或撤换不称职的干部。</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（五）行使表决权、选举权，有被选举权。</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（六）在党组织讨论决定对党员的党纪处分或</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鉴定时，本人有权参加和进行申辩，其他党员可以为他作证和辩护。</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（七）对党的决议和政策如有不同意见，在坚决执行的前提下，可以声明保留，并且可以把自己的意见向党的上级组织直至中央提出。</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（八）向党的上级组织直至中央提出请求、申诉和控告，并要求有关组织给以负责的答复。</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党的任何一级组织直至中央都无权剥夺党员的上述权利。</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第五条　发展党员，必须把政治标准放在首位，经过党的支部，坚持个别吸收的原则。</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申请入党的人，要填写入党志愿书，要有两名正式党员作介绍人，要经过支部大会通过和上级党组织批准，并且经过预备期的考察，才能成为正式党员。</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介绍人要认真了解申请人的思想、品质、经历和工作表现，向他解释党的纲领和党的章程，说明党员的条件、义务和权利，并向党组织</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负责的报告。</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党的支部委员会对申请入党的人，要注意征求党内外有关群众的意见，进行严格的审查，认为合格后再提交支部大会讨论。</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lastRenderedPageBreak/>
        <w:t xml:space="preserve">　　上级党组织在批准申请人入党以前，要派人同他谈话，作进一步的了解，并帮助他提高对党的认识。</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在特殊情况下，党的中央和省、自治区、直辖市委员会可以直接接收党员。</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第七条　预备党员的预备期为一年。党组织对预备党员应当认真教育和考察。</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预备党员的义务同正式党员一样。预备党员的权利，除了没有表决权、选举权和被选举权以外，也同正式党员一样。</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预备党员的预备期，从支部大会通过他为预备党员之日算起。党员的党龄，从预备期满转为正式党员之日算起。</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第八条　每个党员，不论职务高低，都必须编入党的一个支部、小组或其他特定组织，参加党的组织生活，接受党</w:t>
      </w:r>
      <w:r w:rsidRPr="006742B3">
        <w:rPr>
          <w:rFonts w:ascii="仿宋_GB2312" w:eastAsia="仿宋_GB2312" w:hAnsi="微软雅黑" w:hint="eastAsia"/>
          <w:color w:val="333333"/>
          <w:sz w:val="32"/>
          <w:szCs w:val="32"/>
        </w:rPr>
        <w:lastRenderedPageBreak/>
        <w:t>内外群众的监督。党员领导干部还必须参加党委、党组的民主生活会。不允许有任何不参加党的组织生活、不接受党内外群众监督的特殊党员。</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第九条　党员有退党的自由。党员要求退党，应当经支部大会讨论后宣布除名，并报上级党组织备案。</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党员如果没有正当理由，连续六个月不参加党的组织生活，或</w:t>
      </w:r>
      <w:proofErr w:type="gramStart"/>
      <w:r w:rsidRPr="006742B3">
        <w:rPr>
          <w:rFonts w:ascii="仿宋_GB2312" w:eastAsia="仿宋_GB2312" w:hAnsi="微软雅黑" w:hint="eastAsia"/>
          <w:color w:val="333333"/>
          <w:sz w:val="32"/>
          <w:szCs w:val="32"/>
        </w:rPr>
        <w:t>不</w:t>
      </w:r>
      <w:proofErr w:type="gramEnd"/>
      <w:r w:rsidRPr="006742B3">
        <w:rPr>
          <w:rFonts w:ascii="仿宋_GB2312" w:eastAsia="仿宋_GB2312" w:hAnsi="微软雅黑" w:hint="eastAsia"/>
          <w:color w:val="333333"/>
          <w:sz w:val="32"/>
          <w:szCs w:val="32"/>
        </w:rPr>
        <w:t>交纳党费，或不做党所分配的工作，就被认为是自行脱党。支部大会应当决定把这样的党员除名，并报上级党组织批准。</w:t>
      </w:r>
      <w:bookmarkStart w:id="0" w:name="_GoBack"/>
      <w:bookmarkEnd w:id="0"/>
    </w:p>
    <w:p w:rsidR="00344D8A" w:rsidRPr="006742B3" w:rsidRDefault="00344D8A" w:rsidP="006742B3">
      <w:pPr>
        <w:pStyle w:val="a3"/>
        <w:shd w:val="clear" w:color="auto" w:fill="FFFFFF"/>
        <w:spacing w:before="0" w:beforeAutospacing="0" w:after="0" w:afterAutospacing="0" w:line="560" w:lineRule="exact"/>
        <w:jc w:val="center"/>
        <w:rPr>
          <w:rFonts w:ascii="黑体" w:eastAsia="黑体" w:hAnsi="黑体" w:hint="eastAsia"/>
          <w:color w:val="333333"/>
          <w:sz w:val="32"/>
          <w:szCs w:val="32"/>
        </w:rPr>
      </w:pPr>
      <w:r w:rsidRPr="006742B3">
        <w:rPr>
          <w:rStyle w:val="a4"/>
          <w:rFonts w:ascii="黑体" w:eastAsia="黑体" w:hAnsi="黑体" w:hint="eastAsia"/>
          <w:color w:val="333333"/>
          <w:sz w:val="32"/>
          <w:szCs w:val="32"/>
        </w:rPr>
        <w:t>第二章　党的组织制度</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第十条　党是根据自己的纲领和章程，按照民主集中制组织起来的统一整体。党的民主集中制的基本原则是：</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（一）党员个人服从党的组织，少数服从多数，下级组织服从上级组织，全党各个组织和全体党员服从党的全国代表大会和中央委员会。</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（二）党的各级领导机关，除它们派出的代表机关和在非党组织中的党组外，都由选举产生。</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lastRenderedPageBreak/>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（五）党的各级委员会实行集体领导和个人分工负责相结合的制度。凡属重大问题都要按照集体领导、民主集中、个别酝酿、会议决定的原则，由党的委员会集体讨论，</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决定；委员会成员要根据集体的决定和分工，切实履行自己的职责。</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（六）党禁止任何形式的个人崇拜。要保证党的领导人的活动处于党和人民的监督之下，同时维护一切代表党和人民利益的领导人的威信。</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6742B3">
        <w:rPr>
          <w:rFonts w:ascii="仿宋_GB2312" w:eastAsia="仿宋_GB2312" w:hAnsi="微软雅黑" w:hint="eastAsia"/>
          <w:color w:val="333333"/>
          <w:sz w:val="32"/>
          <w:szCs w:val="32"/>
        </w:rPr>
        <w:t>不</w:t>
      </w:r>
      <w:proofErr w:type="gramEnd"/>
      <w:r w:rsidRPr="006742B3">
        <w:rPr>
          <w:rFonts w:ascii="仿宋_GB2312" w:eastAsia="仿宋_GB2312" w:hAnsi="微软雅黑" w:hint="eastAsia"/>
          <w:color w:val="333333"/>
          <w:sz w:val="32"/>
          <w:szCs w:val="32"/>
        </w:rPr>
        <w:t>选</w:t>
      </w:r>
      <w:r w:rsidRPr="006742B3">
        <w:rPr>
          <w:rFonts w:ascii="仿宋_GB2312" w:eastAsia="仿宋_GB2312" w:hAnsi="微软雅黑" w:hint="eastAsia"/>
          <w:color w:val="333333"/>
          <w:sz w:val="32"/>
          <w:szCs w:val="32"/>
        </w:rPr>
        <w:lastRenderedPageBreak/>
        <w:t>任何一个候选人和另选他人的权利。任何组织和个人不得以任何方式强迫选举人选举或不选举某个人。</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党的地方各级代表大会和基层代表大会的选举，如果发生违反党章的情况，上一级党的委员会在调查核实后，应</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选举无效和采取相应措施的决定，并报再上一级党的委员会审查批准，正式宣布执行。</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党的各级代表大会代表实行任期制。</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第十二条　党的中央和地方各级委员会在必要时召集代表会议，讨论和决定需要及时解决的重大问题。代表会议代表的名额和产生办法，由召集代表会议的委员会决定。</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第十三条　凡是成立党的新组织，或是撤销党的原有组织，必须由上级党组织决定。</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在党的地方各级代表大会和基层代表大会闭会期间，上级党的组织认为有必要时，可以调动或者指派下级党组织的负责人。</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党的中央和地方各级委员会可以派出代表机关。</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第十四条　党的中央和省、自治区、直辖市委员会实行巡视制度，在一届任期内，对所管理的地方、部门、企事业单位党组织实现</w:t>
      </w:r>
      <w:proofErr w:type="gramStart"/>
      <w:r w:rsidRPr="006742B3">
        <w:rPr>
          <w:rFonts w:ascii="仿宋_GB2312" w:eastAsia="仿宋_GB2312" w:hAnsi="微软雅黑" w:hint="eastAsia"/>
          <w:color w:val="333333"/>
          <w:sz w:val="32"/>
          <w:szCs w:val="32"/>
        </w:rPr>
        <w:t>巡视全</w:t>
      </w:r>
      <w:proofErr w:type="gramEnd"/>
      <w:r w:rsidRPr="006742B3">
        <w:rPr>
          <w:rFonts w:ascii="仿宋_GB2312" w:eastAsia="仿宋_GB2312" w:hAnsi="微软雅黑" w:hint="eastAsia"/>
          <w:color w:val="333333"/>
          <w:sz w:val="32"/>
          <w:szCs w:val="32"/>
        </w:rPr>
        <w:t>覆盖。</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中央有关部委和国家机关部门党组（党委）根据工作需要，开展巡视工作。</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党的市（地、州、盟）和县（市、区、旗）委员会建立巡察制度。</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lastRenderedPageBreak/>
        <w:t xml:space="preserve">　　第十五条　党的各级领导机关，对同下级组织有关的重要问题</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决定时，在通常情况下，要征求下级组织的意见。要保证下级组织能够正常行使他们的职权。凡属应由下级组织处理的问题，如无特殊情况，上级领导机关不要干预。</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第十六条　有关全国性的重大政策问题，只有党中央有权</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决定，各部门、各地方的党组织可以向中央提出建议，但不得擅自</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决定和对外发表主张。</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党的各级组织的报刊和其他宣传工具，必须宣传党的路线、方针、政策和决议。</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决定，进一步调查研究，交换意见，下次再表决；在特殊情况下，也可将争论情况向上级组织报告，请求裁决。</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决定时，事后要迅速</w:t>
      </w:r>
      <w:r w:rsidRPr="006742B3">
        <w:rPr>
          <w:rFonts w:ascii="仿宋_GB2312" w:eastAsia="仿宋_GB2312" w:hAnsi="微软雅黑" w:hint="eastAsia"/>
          <w:color w:val="333333"/>
          <w:sz w:val="32"/>
          <w:szCs w:val="32"/>
        </w:rPr>
        <w:lastRenderedPageBreak/>
        <w:t>向党组织报告。不允许任何领导人实行个人专断和把个人凌驾于组织之上。</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第十八条　党的中央、地方和基层组织，都必须重视党的建设，经常讨论和检查党的宣传工作、教育工作、组织工作、纪律检查工作、群众工作、统一战线工作等，注意研究党内外的思想政治状况。</w:t>
      </w:r>
    </w:p>
    <w:p w:rsidR="00344D8A" w:rsidRPr="006742B3" w:rsidRDefault="00344D8A" w:rsidP="006742B3">
      <w:pPr>
        <w:pStyle w:val="a3"/>
        <w:shd w:val="clear" w:color="auto" w:fill="FFFFFF"/>
        <w:spacing w:before="0" w:beforeAutospacing="0" w:after="0" w:afterAutospacing="0" w:line="560" w:lineRule="exact"/>
        <w:jc w:val="center"/>
        <w:rPr>
          <w:rFonts w:ascii="黑体" w:eastAsia="黑体" w:hAnsi="黑体" w:hint="eastAsia"/>
          <w:color w:val="333333"/>
          <w:sz w:val="32"/>
          <w:szCs w:val="32"/>
        </w:rPr>
      </w:pPr>
      <w:r w:rsidRPr="006742B3">
        <w:rPr>
          <w:rStyle w:val="a4"/>
          <w:rFonts w:ascii="黑体" w:eastAsia="黑体" w:hAnsi="黑体" w:hint="eastAsia"/>
          <w:color w:val="333333"/>
          <w:sz w:val="32"/>
          <w:szCs w:val="32"/>
        </w:rPr>
        <w:t>第三章　党的中央组织</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全国代表大会代表的名额和选举办法，由中央委员会决定。</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第二十条　党的全国代表大会的职权是：</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（一）听取和审查中央委员会的报告；</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（二）审查中央纪律检查委员会的报告；</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（三）讨论并决定党的重大问题；</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（四）修改党的章程；</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（五）选举中央委员会；</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（六）选举中央纪律检查委员会。</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第二十一条　党的全国代表会议的职权是：讨论和决定重大问题；调整和增选中央委员会、中央纪律检查委员会的部分成员。调整和增选中央委员及候补中央委员的数额，不</w:t>
      </w:r>
      <w:r w:rsidRPr="006742B3">
        <w:rPr>
          <w:rFonts w:ascii="仿宋_GB2312" w:eastAsia="仿宋_GB2312" w:hAnsi="微软雅黑" w:hint="eastAsia"/>
          <w:color w:val="333333"/>
          <w:sz w:val="32"/>
          <w:szCs w:val="32"/>
        </w:rPr>
        <w:lastRenderedPageBreak/>
        <w:t>得超过党的全国代表大会选出的中央委员及候补中央委员各自总数的五分之一。</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中央委员会全体会议由中央政治局召集，每年至少举行一次。中央政治局向中央委员会全体会议报告工作，接受监督。</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在全国代表大会闭会期间，中央委员会执行全国代表大会的决议，领导党的全部工作，对外代表中国共产党。</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第二十三条　党的中央政治局、中央政治局常务委员会和中央委员会总书记，由中央委员会全体会议选举。中央委员会总书记必须从中央政治局常务委员会委员中产生。</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中央政治局和它的常务委员会在中央委员会全体会议闭会期间，行使中央委员会的职权。</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中央书记处是中央政治局和它的常务委员会的办事机构；成员由中央政治局常务委员会提名，中央委员会全体会议通过。</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中央委员会总书记负责召集中央政治局会议和中央政治局常务委员会会议，并主持中央书记处的工作。</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党的中央军事委员会组成人员由中央委员会决定，中央军事委员会实行主席负责制。</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lastRenderedPageBreak/>
        <w:t xml:space="preserve">　　每届中央委员会产生的中央领导机构和中央领导人，在下届全国代表大会开会期间，继续主持党的经常工作，直到下届中央委员会产生新的中央领导机构和中央领导人为止。</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第二十四条　中国人民解放军的党组织，根据中央委员会的指示进行工作。中央军事委员会负责军队中党的工作和政治工作，对军队中党的组织体制和机构</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规定。</w:t>
      </w:r>
    </w:p>
    <w:p w:rsidR="00344D8A" w:rsidRPr="006742B3" w:rsidRDefault="00344D8A" w:rsidP="006742B3">
      <w:pPr>
        <w:pStyle w:val="a3"/>
        <w:shd w:val="clear" w:color="auto" w:fill="FFFFFF"/>
        <w:spacing w:before="0" w:beforeAutospacing="0" w:after="0" w:afterAutospacing="0" w:line="560" w:lineRule="exact"/>
        <w:jc w:val="center"/>
        <w:rPr>
          <w:rFonts w:ascii="黑体" w:eastAsia="黑体" w:hAnsi="黑体" w:hint="eastAsia"/>
          <w:color w:val="333333"/>
          <w:sz w:val="32"/>
          <w:szCs w:val="32"/>
        </w:rPr>
      </w:pPr>
      <w:r w:rsidRPr="006742B3">
        <w:rPr>
          <w:rStyle w:val="a4"/>
          <w:rFonts w:ascii="黑体" w:eastAsia="黑体" w:hAnsi="黑体" w:hint="eastAsia"/>
          <w:color w:val="333333"/>
          <w:sz w:val="32"/>
          <w:szCs w:val="32"/>
        </w:rPr>
        <w:t>第四章　党的地方组织</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第二十五条　党的省、自治区、直辖市的代表大会，设区的市和自治州的代表大会，县（旗）、自治县、不设区的市和市辖区的代表大会，每五年举行一次。</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党的地方各级代表大会由同级党的委员会召集。在特殊情况下，经上一级委员会批准，可以提前或延期举行。</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党的地方各级代表大会代表的名额和选举办法，由同级党的委员会决定，并报上一级党的委员会批准。</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第二十六条　党的地方各级代表大会的职权是：</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（一）听取和审查同级委员会的报告；</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（二）审查同级纪律检查委员会的报告；</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（三）讨论本地区范围内的重大问题并</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决议；</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（四）选举同级党的委员会，选举同级党的纪律检查委员会。</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第二十七条　党的省、自治区、直辖市、设区的市和自治州的委员会，每届任期五年。这些委员会的委员和候补委员必须有五年以上的党龄。</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lastRenderedPageBreak/>
        <w:t xml:space="preserve">　　党的县（旗）、自治县、不设区的市和市辖区的委员会，每届任期五年。这些委员会的委员和候补委员必须有三年以上的党龄。</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党的地方各级代表大会如提前或延期举行，由它选举的委员会的任期相应地改变。</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党的地方各级委员会的委员和候补委员的名额，分别由上一级委员会决定。党的地方各级委员会委员出缺，由候补委员按照得票多少依次递补。</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党的地方各级委员会全体会议，每年至少召开两次。</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党的地方各级委员会在代表大会闭会期间，执行上级党组织的指示和同级党代表大会的决议，领导本地方的工作，定期向上级党的委员会报告工作。</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党的地方各级委员会的常务委员会定期向委员会全体会议报告工作，接受监督。</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第二十九条　党的地区委员会和相当于地区委员会的组织，是党的省、自治区委员会在几个县、自治县、市范围内派出的代表机关。它根据省、自治区委员会的授权，领导本地区的工作。</w:t>
      </w:r>
    </w:p>
    <w:p w:rsidR="00344D8A" w:rsidRPr="006742B3" w:rsidRDefault="00344D8A" w:rsidP="006742B3">
      <w:pPr>
        <w:pStyle w:val="a3"/>
        <w:shd w:val="clear" w:color="auto" w:fill="FFFFFF"/>
        <w:spacing w:before="0" w:beforeAutospacing="0" w:after="0" w:afterAutospacing="0" w:line="560" w:lineRule="exact"/>
        <w:jc w:val="center"/>
        <w:rPr>
          <w:rFonts w:ascii="黑体" w:eastAsia="黑体" w:hAnsi="黑体" w:hint="eastAsia"/>
          <w:color w:val="333333"/>
          <w:sz w:val="32"/>
          <w:szCs w:val="32"/>
        </w:rPr>
      </w:pPr>
      <w:r w:rsidRPr="006742B3">
        <w:rPr>
          <w:rStyle w:val="a4"/>
          <w:rFonts w:ascii="黑体" w:eastAsia="黑体" w:hAnsi="黑体" w:hint="eastAsia"/>
          <w:color w:val="333333"/>
          <w:sz w:val="32"/>
          <w:szCs w:val="32"/>
        </w:rPr>
        <w:t>第五章　党的基层组织</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lastRenderedPageBreak/>
        <w:t xml:space="preserve">　　第三十条　企业、农村、机关、学校、医院、科研院所、街道社区、社会组织、人民解放军连队和其他基层单位，凡是有正式党员三人以上的，都应当成立党的基层组织。</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第三十一条　党的基层委员会、总支部委员会、支部委员会每届任期三年至五年。基层委员会、总支部委员会、支部委员会的书记、副书记选举产生后，应报上级党组织批准。</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第三十二条　党的基层组织是党在社会基层组织中的战斗堡垒，是党的全部工作和战斗力的基础。它的基本任务是：</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lastRenderedPageBreak/>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（四）密切联系群众，经常了解群众对党员、党的工作的批评和意见，维护群众的正当权利和利益，做好群众的思想政治工作。</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（五）充分发挥党员和群众的积极性创造性，发现、培养和推荐他们中间的优秀人才，鼓励和支持他们在改革开放和社会主义现代化建设中贡献自己的聪明才智。</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（六）对要求入党的积极分子进行教育和培养，做好经常性的发展党员工作，重视在生产、工作第一线和青年中发展党员。</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（七）监督党员干部和其他任何工作人员严格遵守国家法律法规，严格遵守国家的财政经济法规和人事制度，不得侵占国家、集体和群众的利益。</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（八）教育党员和群众自觉抵制不良倾向，坚决同各种违纪违法行为作斗争。</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第三十三条　街道、乡、镇党的基层委员会和村、社区党组织，统一领导本地区基层各类组织和各项工作，加强基层社会治理，支持和保证行政组织、经济组织和群众性自治组织充分行使职权。</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国有企业党委（党组）发挥领导作用，把方向、管大局、保落实，依照规定讨论和决定企业重大事项。国有企业和集</w:t>
      </w:r>
      <w:r w:rsidRPr="006742B3">
        <w:rPr>
          <w:rFonts w:ascii="仿宋_GB2312" w:eastAsia="仿宋_GB2312" w:hAnsi="微软雅黑" w:hint="eastAsia"/>
          <w:color w:val="333333"/>
          <w:sz w:val="32"/>
          <w:szCs w:val="32"/>
        </w:rPr>
        <w:lastRenderedPageBreak/>
        <w:t>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非公有制经济组织中党的基层组织，贯彻党的方针政策，引导和监督企业遵守国家的法律法规，领导工会、共青团等群团组织，团结凝聚职工群众，维护各方的合法权益，促进企业健康发展。</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社会组织中党的基层组织，宣传和执行党的路线、方针、政策，领导工会、共青团等群团组织，教育管理党员，引领服务群众，推动事业发展。</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实行行政领导人负责制的事业单位中党的基层组织，发挥战斗堡垒作用。实行党委领导下的行政领导人负责制的事业单位中党的基层组织，对重大问题进行讨论和</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决定，同时保证行政领导人充分行使自己的职权。</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各级党和国家机关中党的基层组织，协助行政负责人完成任务，改进工作，对包括行政负责人在内的每个党员进行教育、管理、监督，不领导本单位的业务工作。</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第三十四条　党支部是党的基础组织，担负直接教育党员、管理党员、监督党员和组织群众、宣传群众、凝聚群众、服务群众的职责。</w:t>
      </w:r>
    </w:p>
    <w:p w:rsidR="00344D8A" w:rsidRPr="006742B3" w:rsidRDefault="00344D8A" w:rsidP="006742B3">
      <w:pPr>
        <w:pStyle w:val="a3"/>
        <w:shd w:val="clear" w:color="auto" w:fill="FFFFFF"/>
        <w:spacing w:before="0" w:beforeAutospacing="0" w:after="0" w:afterAutospacing="0" w:line="560" w:lineRule="exact"/>
        <w:jc w:val="center"/>
        <w:rPr>
          <w:rFonts w:ascii="黑体" w:eastAsia="黑体" w:hAnsi="黑体" w:hint="eastAsia"/>
          <w:color w:val="333333"/>
          <w:sz w:val="32"/>
          <w:szCs w:val="32"/>
        </w:rPr>
      </w:pPr>
      <w:r w:rsidRPr="006742B3">
        <w:rPr>
          <w:rStyle w:val="a4"/>
          <w:rFonts w:ascii="黑体" w:eastAsia="黑体" w:hAnsi="黑体" w:hint="eastAsia"/>
          <w:color w:val="333333"/>
          <w:sz w:val="32"/>
          <w:szCs w:val="32"/>
        </w:rPr>
        <w:lastRenderedPageBreak/>
        <w:t>第六章　党的干部</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党重视教育、培训、选拔、考核和监督干部，特别是培养、选拔优秀年轻干部。积极推进干部制度改革。</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党重视培养、选拔女干部和少数民族干部。</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第三十六条　党的各级领导干部必须信念坚定、为民服务、勤政务实、敢于担当、清正廉洁，模范地履行本章程第三条所规定的党员的各项义务，并且必须具备以下的基本条件：</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（一）具有履行职责所需要的马克思列宁主义、毛泽东思想、邓小平理论、“三个代表”重要思想、科学发展观的水平，带头贯彻落</w:t>
      </w:r>
      <w:proofErr w:type="gramStart"/>
      <w:r w:rsidRPr="006742B3">
        <w:rPr>
          <w:rFonts w:ascii="仿宋_GB2312" w:eastAsia="仿宋_GB2312" w:hAnsi="微软雅黑" w:hint="eastAsia"/>
          <w:color w:val="333333"/>
          <w:sz w:val="32"/>
          <w:szCs w:val="32"/>
        </w:rPr>
        <w:t>实习近</w:t>
      </w:r>
      <w:proofErr w:type="gramEnd"/>
      <w:r w:rsidRPr="006742B3">
        <w:rPr>
          <w:rFonts w:ascii="仿宋_GB2312" w:eastAsia="仿宋_GB2312" w:hAnsi="微软雅黑" w:hint="eastAsia"/>
          <w:color w:val="333333"/>
          <w:sz w:val="32"/>
          <w:szCs w:val="32"/>
        </w:rPr>
        <w:t>平新时代中国特色社会主义思想，努力用马克思主义的立场、观点、方法分析和解决实际问题，坚持讲学习、讲政治、讲正气，经得起各种风浪的考验。</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（三）坚持解放思想，实事求是，与时俱进，开拓创新，认真调查研究，能够把党的方针、政策同本地区、本部门的</w:t>
      </w:r>
      <w:r w:rsidRPr="006742B3">
        <w:rPr>
          <w:rFonts w:ascii="仿宋_GB2312" w:eastAsia="仿宋_GB2312" w:hAnsi="微软雅黑" w:hint="eastAsia"/>
          <w:color w:val="333333"/>
          <w:sz w:val="32"/>
          <w:szCs w:val="32"/>
        </w:rPr>
        <w:lastRenderedPageBreak/>
        <w:t>实际相结合，卓有成效地开展工作，讲实话，办实事，求实效。</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（四）有强烈的革命事业心和政治责任感，有实践经验，有胜任领导工作的组织能力、文化水平和专业知识。</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（六）坚持和维护党的民主集中制，有民主作风，有全局观念，善于团结同志，包括团结同自己有不同意见的同志一道工作。</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第三十七条　党员干部要善于同党外干部合作共事，尊重他们，虚心学习他们的长处。</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党的各级组织要善于发现和推荐有真才实学的党外干部担任领导工作，保证他们有职有权，充分发挥他们的作用。</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第三十八条　党的各级领导干部，无论是由民主选举产生的，或是由领导机关任命的，他们的职务都不是终身的，都可以变动或解除。</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年龄和健康状况不适宜于继续担任工作的干部，应当按照国家的规定退、离休。</w:t>
      </w:r>
    </w:p>
    <w:p w:rsidR="00344D8A" w:rsidRPr="006742B3" w:rsidRDefault="00344D8A" w:rsidP="006742B3">
      <w:pPr>
        <w:pStyle w:val="a3"/>
        <w:shd w:val="clear" w:color="auto" w:fill="FFFFFF"/>
        <w:spacing w:before="0" w:beforeAutospacing="0" w:after="0" w:afterAutospacing="0" w:line="560" w:lineRule="exact"/>
        <w:jc w:val="center"/>
        <w:rPr>
          <w:rFonts w:ascii="黑体" w:eastAsia="黑体" w:hAnsi="黑体" w:hint="eastAsia"/>
          <w:color w:val="333333"/>
          <w:sz w:val="32"/>
          <w:szCs w:val="32"/>
        </w:rPr>
      </w:pPr>
      <w:r w:rsidRPr="006742B3">
        <w:rPr>
          <w:rStyle w:val="a4"/>
          <w:rFonts w:ascii="黑体" w:eastAsia="黑体" w:hAnsi="黑体" w:hint="eastAsia"/>
          <w:color w:val="333333"/>
          <w:sz w:val="32"/>
          <w:szCs w:val="32"/>
        </w:rPr>
        <w:t>第七章　党的纪律</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lastRenderedPageBreak/>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第四十条　党的纪律主要包括政治纪律、组织纪律、廉洁纪律、群众纪律、工作纪律、生活纪律。</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党内严格禁止用违反党章和国家法律的手段对待党员，严格禁止打击报复和诬告陷害。违反这些规定的组织或个人必须受到党的纪律和国家法律的追究。</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第四十一条　对党员的纪律处分有五种：警告、严重警告、撤销党内职务、留党察看、开除党籍。</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留党察看最长不超过两年。党员在留党察看期间没有表决权、选举权和被选举权。党员经过留党察看，确已改正错误的，应当恢复其党员的权利；坚持错误不改的，应当开除党籍。</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开除党籍是党内的最高处分。各级党组织在决定或批准开除党员党籍的时候，应当全面研究有关的材料和意见，采取十分慎重的态度。</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lastRenderedPageBreak/>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6742B3">
        <w:rPr>
          <w:rFonts w:ascii="仿宋_GB2312" w:eastAsia="仿宋_GB2312" w:hAnsi="微软雅黑" w:hint="eastAsia"/>
          <w:color w:val="333333"/>
          <w:sz w:val="32"/>
          <w:szCs w:val="32"/>
        </w:rPr>
        <w:t>并报它的</w:t>
      </w:r>
      <w:proofErr w:type="gramEnd"/>
      <w:r w:rsidRPr="006742B3">
        <w:rPr>
          <w:rFonts w:ascii="仿宋_GB2312" w:eastAsia="仿宋_GB2312" w:hAnsi="微软雅黑" w:hint="eastAsia"/>
          <w:color w:val="333333"/>
          <w:sz w:val="32"/>
          <w:szCs w:val="32"/>
        </w:rPr>
        <w:t>同级党的委员会备案。</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处理决定，待召开委员会全体会议时予以追认。对地方各级委员会委员和候补委员的上述处分，必须经过上级纪律检查委员会常务委员会审议，由这一级纪律检查委员会报同级党的委员会批准。</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严重触犯刑律的中央委员会委员、候补委员，由中央政治局决定开除其党籍；严重触犯刑律的地方各级委员会委员、候补委员，由同级委员会常务委员会决定开除其党籍。</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第四十三条　党组织对党员</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处分决定，应当实事求是地查清事实。处分决定所依据的事实材料和处分决定必须</w:t>
      </w:r>
      <w:r w:rsidRPr="006742B3">
        <w:rPr>
          <w:rFonts w:ascii="仿宋_GB2312" w:eastAsia="仿宋_GB2312" w:hAnsi="微软雅黑" w:hint="eastAsia"/>
          <w:color w:val="333333"/>
          <w:sz w:val="32"/>
          <w:szCs w:val="32"/>
        </w:rPr>
        <w:lastRenderedPageBreak/>
        <w:t>同本人见面，听取本人说明情况和申辩。如果本人对处分决定不服，可以提出申诉，有关党组织必须负责处理或者迅速转递，不得扣压。对于确属坚持错误意见和无理要求的人，要给以批评教育。</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第四十四条　党组织如果在维护党的纪律方面失职，必须问责。</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对于严重违犯党的纪律、本身又不能纠正的党组织，上一级党的委员会在查明核实后，应根据情节严重的程度，</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进行改组或予以解散的决定，并报再上一级党的委员会审查批准，正式宣布执行。</w:t>
      </w:r>
    </w:p>
    <w:p w:rsidR="00344D8A" w:rsidRPr="006742B3" w:rsidRDefault="00344D8A" w:rsidP="006742B3">
      <w:pPr>
        <w:pStyle w:val="a3"/>
        <w:shd w:val="clear" w:color="auto" w:fill="FFFFFF"/>
        <w:spacing w:before="0" w:beforeAutospacing="0" w:after="0" w:afterAutospacing="0" w:line="560" w:lineRule="exact"/>
        <w:jc w:val="center"/>
        <w:rPr>
          <w:rFonts w:ascii="黑体" w:eastAsia="黑体" w:hAnsi="黑体" w:hint="eastAsia"/>
          <w:color w:val="333333"/>
          <w:sz w:val="32"/>
          <w:szCs w:val="32"/>
        </w:rPr>
      </w:pPr>
      <w:r w:rsidRPr="006742B3">
        <w:rPr>
          <w:rStyle w:val="a4"/>
          <w:rFonts w:ascii="黑体" w:eastAsia="黑体" w:hAnsi="黑体" w:hint="eastAsia"/>
          <w:color w:val="333333"/>
          <w:sz w:val="32"/>
          <w:szCs w:val="32"/>
        </w:rPr>
        <w:t>第八章　党的纪律检查机关</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党的各级纪律检查委员会每届任期和同级党的委员会相同。</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w:t>
      </w:r>
      <w:r w:rsidRPr="006742B3">
        <w:rPr>
          <w:rFonts w:ascii="仿宋_GB2312" w:eastAsia="仿宋_GB2312" w:hAnsi="微软雅黑" w:hint="eastAsia"/>
          <w:color w:val="333333"/>
          <w:sz w:val="32"/>
          <w:szCs w:val="32"/>
        </w:rPr>
        <w:lastRenderedPageBreak/>
        <w:t>由它的上一级党组织根据具体情况决定。党的总支部委员会和支部委员会设纪律检查委员。</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党的各级纪律检查委员会的职责是监督、执纪、问责，要经常对党员进行遵守纪律的教育，</w:t>
      </w:r>
      <w:proofErr w:type="gramStart"/>
      <w:r w:rsidRPr="006742B3">
        <w:rPr>
          <w:rFonts w:ascii="仿宋_GB2312" w:eastAsia="仿宋_GB2312" w:hAnsi="微软雅黑" w:hint="eastAsia"/>
          <w:color w:val="333333"/>
          <w:sz w:val="32"/>
          <w:szCs w:val="32"/>
        </w:rPr>
        <w:t>作出</w:t>
      </w:r>
      <w:proofErr w:type="gramEnd"/>
      <w:r w:rsidRPr="006742B3">
        <w:rPr>
          <w:rFonts w:ascii="仿宋_GB2312" w:eastAsia="仿宋_GB2312" w:hAnsi="微软雅黑" w:hint="eastAsia"/>
          <w:color w:val="333333"/>
          <w:sz w:val="32"/>
          <w:szCs w:val="32"/>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lastRenderedPageBreak/>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6742B3">
        <w:rPr>
          <w:rFonts w:ascii="仿宋_GB2312" w:eastAsia="仿宋_GB2312" w:hAnsi="微软雅黑" w:hint="eastAsia"/>
          <w:color w:val="333333"/>
          <w:sz w:val="32"/>
          <w:szCs w:val="32"/>
        </w:rPr>
        <w:t>纪律检查委员会报它的</w:t>
      </w:r>
      <w:proofErr w:type="gramEnd"/>
      <w:r w:rsidRPr="006742B3">
        <w:rPr>
          <w:rFonts w:ascii="仿宋_GB2312" w:eastAsia="仿宋_GB2312" w:hAnsi="微软雅黑" w:hint="eastAsia"/>
          <w:color w:val="333333"/>
          <w:sz w:val="32"/>
          <w:szCs w:val="32"/>
        </w:rPr>
        <w:t>同级党的委员会批准。</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344D8A" w:rsidRPr="006742B3" w:rsidRDefault="00344D8A" w:rsidP="006742B3">
      <w:pPr>
        <w:pStyle w:val="a3"/>
        <w:shd w:val="clear" w:color="auto" w:fill="FFFFFF"/>
        <w:spacing w:before="0" w:beforeAutospacing="0" w:after="0" w:afterAutospacing="0" w:line="560" w:lineRule="exact"/>
        <w:jc w:val="center"/>
        <w:rPr>
          <w:rFonts w:ascii="黑体" w:eastAsia="黑体" w:hAnsi="黑体" w:hint="eastAsia"/>
          <w:color w:val="333333"/>
          <w:sz w:val="32"/>
          <w:szCs w:val="32"/>
        </w:rPr>
      </w:pPr>
      <w:r w:rsidRPr="006742B3">
        <w:rPr>
          <w:rStyle w:val="a4"/>
          <w:rFonts w:ascii="黑体" w:eastAsia="黑体" w:hAnsi="黑体" w:hint="eastAsia"/>
          <w:color w:val="333333"/>
          <w:sz w:val="32"/>
          <w:szCs w:val="32"/>
        </w:rPr>
        <w:t>第九章　党组</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w:t>
      </w:r>
      <w:r w:rsidRPr="006742B3">
        <w:rPr>
          <w:rFonts w:ascii="仿宋_GB2312" w:eastAsia="仿宋_GB2312" w:hAnsi="微软雅黑" w:hint="eastAsia"/>
          <w:color w:val="333333"/>
          <w:sz w:val="32"/>
          <w:szCs w:val="32"/>
        </w:rPr>
        <w:lastRenderedPageBreak/>
        <w:t>处分党员等重要事项；团结党外干部和群众，完成党和国家交给的任务；领导机关和直属单位党组织的工作。</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第四十九条　党组的成员，由批准成立党组的党组织决定。党组设书记，必要时还可以设副书记。</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党组必须服从批准它成立的党组织领导。</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第五十条　在对下属单位实行集中统一领导的国家工作部门和有关单位的领导机关中，可以建立党委，党委的产生办法、职权和工作任务，由中央另行规定。</w:t>
      </w:r>
    </w:p>
    <w:p w:rsidR="00344D8A" w:rsidRPr="006742B3" w:rsidRDefault="00344D8A" w:rsidP="006742B3">
      <w:pPr>
        <w:pStyle w:val="a3"/>
        <w:shd w:val="clear" w:color="auto" w:fill="FFFFFF"/>
        <w:spacing w:before="0" w:beforeAutospacing="0" w:after="0" w:afterAutospacing="0" w:line="560" w:lineRule="exact"/>
        <w:jc w:val="center"/>
        <w:rPr>
          <w:rFonts w:ascii="黑体" w:eastAsia="黑体" w:hAnsi="黑体" w:hint="eastAsia"/>
          <w:color w:val="333333"/>
          <w:sz w:val="32"/>
          <w:szCs w:val="32"/>
        </w:rPr>
      </w:pPr>
      <w:r w:rsidRPr="006742B3">
        <w:rPr>
          <w:rStyle w:val="a4"/>
          <w:rFonts w:ascii="黑体" w:eastAsia="黑体" w:hAnsi="黑体" w:hint="eastAsia"/>
          <w:color w:val="333333"/>
          <w:sz w:val="32"/>
          <w:szCs w:val="32"/>
        </w:rPr>
        <w:t>第十章　党和共产主义青年团的关系</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团的县级和县级以下各级委员会书记，企业事业单位的团委员会书记，是党员的，可以列席同级党的委员会和常务委员会的会议。</w:t>
      </w:r>
    </w:p>
    <w:p w:rsidR="00344D8A" w:rsidRPr="006742B3" w:rsidRDefault="00344D8A" w:rsidP="006742B3">
      <w:pPr>
        <w:pStyle w:val="a3"/>
        <w:shd w:val="clear" w:color="auto" w:fill="FFFFFF"/>
        <w:spacing w:before="0" w:beforeAutospacing="0" w:after="0" w:afterAutospacing="0" w:line="560" w:lineRule="exact"/>
        <w:jc w:val="center"/>
        <w:rPr>
          <w:rFonts w:ascii="黑体" w:eastAsia="黑体" w:hAnsi="黑体" w:hint="eastAsia"/>
          <w:color w:val="333333"/>
          <w:sz w:val="32"/>
          <w:szCs w:val="32"/>
        </w:rPr>
      </w:pPr>
      <w:r w:rsidRPr="006742B3">
        <w:rPr>
          <w:rStyle w:val="a4"/>
          <w:rFonts w:ascii="黑体" w:eastAsia="黑体" w:hAnsi="黑体" w:hint="eastAsia"/>
          <w:color w:val="333333"/>
          <w:sz w:val="32"/>
          <w:szCs w:val="32"/>
        </w:rPr>
        <w:t>第十一章　党徽党旗</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第五十三条　中国共产党党徽为镰刀和锤头组成的图案。</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lastRenderedPageBreak/>
        <w:t xml:space="preserve">　　第五十四条　中国共产党党旗为旗面缀有金黄色党徽图案的红旗。</w:t>
      </w:r>
    </w:p>
    <w:p w:rsidR="00344D8A" w:rsidRPr="006742B3" w:rsidRDefault="00344D8A" w:rsidP="006742B3">
      <w:pPr>
        <w:pStyle w:val="a3"/>
        <w:shd w:val="clear" w:color="auto" w:fill="FFFFFF"/>
        <w:spacing w:before="0" w:beforeAutospacing="0" w:after="0" w:afterAutospacing="0" w:line="560" w:lineRule="exact"/>
        <w:jc w:val="both"/>
        <w:rPr>
          <w:rFonts w:ascii="仿宋_GB2312" w:eastAsia="仿宋_GB2312" w:hAnsi="微软雅黑" w:hint="eastAsia"/>
          <w:color w:val="333333"/>
          <w:sz w:val="32"/>
          <w:szCs w:val="32"/>
        </w:rPr>
      </w:pPr>
      <w:r w:rsidRPr="006742B3">
        <w:rPr>
          <w:rFonts w:ascii="仿宋_GB2312" w:eastAsia="仿宋_GB2312" w:hAnsi="微软雅黑" w:hint="eastAsia"/>
          <w:color w:val="333333"/>
          <w:sz w:val="32"/>
          <w:szCs w:val="32"/>
        </w:rPr>
        <w:t xml:space="preserve">　　第五十五条　中国共产党的党徽党旗是中国共产党的象征和标志。党的各级组织和每一个党员都要维护党徽党旗的尊严。要按照规定制作和使用党徽党旗。</w:t>
      </w:r>
    </w:p>
    <w:p w:rsidR="00200218" w:rsidRPr="006742B3" w:rsidRDefault="00200218" w:rsidP="006742B3">
      <w:pPr>
        <w:spacing w:line="560" w:lineRule="exact"/>
        <w:rPr>
          <w:rFonts w:ascii="仿宋_GB2312" w:eastAsia="仿宋_GB2312" w:hint="eastAsia"/>
          <w:sz w:val="32"/>
          <w:szCs w:val="32"/>
        </w:rPr>
      </w:pPr>
    </w:p>
    <w:sectPr w:rsidR="00200218" w:rsidRPr="006742B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F78" w:rsidRDefault="000B2F78" w:rsidP="00FF14FF">
      <w:r>
        <w:separator/>
      </w:r>
    </w:p>
  </w:endnote>
  <w:endnote w:type="continuationSeparator" w:id="0">
    <w:p w:rsidR="000B2F78" w:rsidRDefault="000B2F78" w:rsidP="00FF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550480"/>
      <w:docPartObj>
        <w:docPartGallery w:val="Page Numbers (Bottom of Page)"/>
        <w:docPartUnique/>
      </w:docPartObj>
    </w:sdtPr>
    <w:sdtEndPr/>
    <w:sdtContent>
      <w:p w:rsidR="00FF14FF" w:rsidRDefault="00FF14FF">
        <w:pPr>
          <w:pStyle w:val="a6"/>
          <w:jc w:val="center"/>
        </w:pPr>
        <w:r>
          <w:fldChar w:fldCharType="begin"/>
        </w:r>
        <w:r>
          <w:instrText>PAGE   \* MERGEFORMAT</w:instrText>
        </w:r>
        <w:r>
          <w:fldChar w:fldCharType="separate"/>
        </w:r>
        <w:r w:rsidR="00AB4479" w:rsidRPr="00AB4479">
          <w:rPr>
            <w:noProof/>
            <w:lang w:val="zh-CN"/>
          </w:rPr>
          <w:t>39</w:t>
        </w:r>
        <w:r>
          <w:fldChar w:fldCharType="end"/>
        </w:r>
      </w:p>
    </w:sdtContent>
  </w:sdt>
  <w:p w:rsidR="00FF14FF" w:rsidRDefault="00FF14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F78" w:rsidRDefault="000B2F78" w:rsidP="00FF14FF">
      <w:r>
        <w:separator/>
      </w:r>
    </w:p>
  </w:footnote>
  <w:footnote w:type="continuationSeparator" w:id="0">
    <w:p w:rsidR="000B2F78" w:rsidRDefault="000B2F78" w:rsidP="00FF1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8A"/>
    <w:rsid w:val="000B2F78"/>
    <w:rsid w:val="00197B5D"/>
    <w:rsid w:val="001E28BD"/>
    <w:rsid w:val="00200218"/>
    <w:rsid w:val="00344D8A"/>
    <w:rsid w:val="00366C3D"/>
    <w:rsid w:val="00412A0B"/>
    <w:rsid w:val="006742B3"/>
    <w:rsid w:val="00712E3C"/>
    <w:rsid w:val="00AB4479"/>
    <w:rsid w:val="00C56DD9"/>
    <w:rsid w:val="00FF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4D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4D8A"/>
    <w:rPr>
      <w:b/>
      <w:bCs/>
    </w:rPr>
  </w:style>
  <w:style w:type="paragraph" w:styleId="a5">
    <w:name w:val="header"/>
    <w:basedOn w:val="a"/>
    <w:link w:val="Char"/>
    <w:uiPriority w:val="99"/>
    <w:unhideWhenUsed/>
    <w:rsid w:val="00FF14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F14FF"/>
    <w:rPr>
      <w:sz w:val="18"/>
      <w:szCs w:val="18"/>
    </w:rPr>
  </w:style>
  <w:style w:type="paragraph" w:styleId="a6">
    <w:name w:val="footer"/>
    <w:basedOn w:val="a"/>
    <w:link w:val="Char0"/>
    <w:uiPriority w:val="99"/>
    <w:unhideWhenUsed/>
    <w:rsid w:val="00FF14FF"/>
    <w:pPr>
      <w:tabs>
        <w:tab w:val="center" w:pos="4153"/>
        <w:tab w:val="right" w:pos="8306"/>
      </w:tabs>
      <w:snapToGrid w:val="0"/>
      <w:jc w:val="left"/>
    </w:pPr>
    <w:rPr>
      <w:sz w:val="18"/>
      <w:szCs w:val="18"/>
    </w:rPr>
  </w:style>
  <w:style w:type="character" w:customStyle="1" w:styleId="Char0">
    <w:name w:val="页脚 Char"/>
    <w:basedOn w:val="a0"/>
    <w:link w:val="a6"/>
    <w:uiPriority w:val="99"/>
    <w:rsid w:val="00FF14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4D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4D8A"/>
    <w:rPr>
      <w:b/>
      <w:bCs/>
    </w:rPr>
  </w:style>
  <w:style w:type="paragraph" w:styleId="a5">
    <w:name w:val="header"/>
    <w:basedOn w:val="a"/>
    <w:link w:val="Char"/>
    <w:uiPriority w:val="99"/>
    <w:unhideWhenUsed/>
    <w:rsid w:val="00FF14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F14FF"/>
    <w:rPr>
      <w:sz w:val="18"/>
      <w:szCs w:val="18"/>
    </w:rPr>
  </w:style>
  <w:style w:type="paragraph" w:styleId="a6">
    <w:name w:val="footer"/>
    <w:basedOn w:val="a"/>
    <w:link w:val="Char0"/>
    <w:uiPriority w:val="99"/>
    <w:unhideWhenUsed/>
    <w:rsid w:val="00FF14FF"/>
    <w:pPr>
      <w:tabs>
        <w:tab w:val="center" w:pos="4153"/>
        <w:tab w:val="right" w:pos="8306"/>
      </w:tabs>
      <w:snapToGrid w:val="0"/>
      <w:jc w:val="left"/>
    </w:pPr>
    <w:rPr>
      <w:sz w:val="18"/>
      <w:szCs w:val="18"/>
    </w:rPr>
  </w:style>
  <w:style w:type="character" w:customStyle="1" w:styleId="Char0">
    <w:name w:val="页脚 Char"/>
    <w:basedOn w:val="a0"/>
    <w:link w:val="a6"/>
    <w:uiPriority w:val="99"/>
    <w:rsid w:val="00FF14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52908">
      <w:bodyDiv w:val="1"/>
      <w:marLeft w:val="0"/>
      <w:marRight w:val="0"/>
      <w:marTop w:val="0"/>
      <w:marBottom w:val="0"/>
      <w:divBdr>
        <w:top w:val="none" w:sz="0" w:space="0" w:color="auto"/>
        <w:left w:val="none" w:sz="0" w:space="0" w:color="auto"/>
        <w:bottom w:val="none" w:sz="0" w:space="0" w:color="auto"/>
        <w:right w:val="none" w:sz="0" w:space="0" w:color="auto"/>
      </w:divBdr>
      <w:divsChild>
        <w:div w:id="391004695">
          <w:marLeft w:val="0"/>
          <w:marRight w:val="0"/>
          <w:marTop w:val="0"/>
          <w:marBottom w:val="0"/>
          <w:divBdr>
            <w:top w:val="none" w:sz="0" w:space="0" w:color="auto"/>
            <w:left w:val="none" w:sz="0" w:space="0" w:color="auto"/>
            <w:bottom w:val="none" w:sz="0" w:space="0" w:color="auto"/>
            <w:right w:val="none" w:sz="0" w:space="0" w:color="auto"/>
          </w:divBdr>
        </w:div>
        <w:div w:id="382872238">
          <w:marLeft w:val="0"/>
          <w:marRight w:val="0"/>
          <w:marTop w:val="0"/>
          <w:marBottom w:val="0"/>
          <w:divBdr>
            <w:top w:val="none" w:sz="0" w:space="0" w:color="auto"/>
            <w:left w:val="none" w:sz="0" w:space="0" w:color="auto"/>
            <w:bottom w:val="none" w:sz="0" w:space="0" w:color="auto"/>
            <w:right w:val="none" w:sz="0" w:space="0" w:color="auto"/>
          </w:divBdr>
        </w:div>
        <w:div w:id="1767730893">
          <w:marLeft w:val="0"/>
          <w:marRight w:val="0"/>
          <w:marTop w:val="0"/>
          <w:marBottom w:val="0"/>
          <w:divBdr>
            <w:top w:val="none" w:sz="0" w:space="0" w:color="auto"/>
            <w:left w:val="none" w:sz="0" w:space="0" w:color="auto"/>
            <w:bottom w:val="none" w:sz="0" w:space="0" w:color="auto"/>
            <w:right w:val="none" w:sz="0" w:space="0" w:color="auto"/>
          </w:divBdr>
        </w:div>
        <w:div w:id="1724326110">
          <w:marLeft w:val="0"/>
          <w:marRight w:val="0"/>
          <w:marTop w:val="0"/>
          <w:marBottom w:val="0"/>
          <w:divBdr>
            <w:top w:val="none" w:sz="0" w:space="0" w:color="auto"/>
            <w:left w:val="none" w:sz="0" w:space="0" w:color="auto"/>
            <w:bottom w:val="none" w:sz="0" w:space="0" w:color="auto"/>
            <w:right w:val="none" w:sz="0" w:space="0" w:color="auto"/>
          </w:divBdr>
        </w:div>
        <w:div w:id="1866167100">
          <w:marLeft w:val="0"/>
          <w:marRight w:val="0"/>
          <w:marTop w:val="0"/>
          <w:marBottom w:val="0"/>
          <w:divBdr>
            <w:top w:val="none" w:sz="0" w:space="0" w:color="auto"/>
            <w:left w:val="none" w:sz="0" w:space="0" w:color="auto"/>
            <w:bottom w:val="none" w:sz="0" w:space="0" w:color="auto"/>
            <w:right w:val="none" w:sz="0" w:space="0" w:color="auto"/>
          </w:divBdr>
        </w:div>
        <w:div w:id="2075077152">
          <w:marLeft w:val="0"/>
          <w:marRight w:val="0"/>
          <w:marTop w:val="0"/>
          <w:marBottom w:val="0"/>
          <w:divBdr>
            <w:top w:val="none" w:sz="0" w:space="0" w:color="auto"/>
            <w:left w:val="none" w:sz="0" w:space="0" w:color="auto"/>
            <w:bottom w:val="none" w:sz="0" w:space="0" w:color="auto"/>
            <w:right w:val="none" w:sz="0" w:space="0" w:color="auto"/>
          </w:divBdr>
        </w:div>
        <w:div w:id="321008691">
          <w:marLeft w:val="0"/>
          <w:marRight w:val="0"/>
          <w:marTop w:val="0"/>
          <w:marBottom w:val="0"/>
          <w:divBdr>
            <w:top w:val="none" w:sz="0" w:space="0" w:color="auto"/>
            <w:left w:val="none" w:sz="0" w:space="0" w:color="auto"/>
            <w:bottom w:val="none" w:sz="0" w:space="0" w:color="auto"/>
            <w:right w:val="none" w:sz="0" w:space="0" w:color="auto"/>
          </w:divBdr>
        </w:div>
        <w:div w:id="800465645">
          <w:marLeft w:val="0"/>
          <w:marRight w:val="0"/>
          <w:marTop w:val="0"/>
          <w:marBottom w:val="0"/>
          <w:divBdr>
            <w:top w:val="none" w:sz="0" w:space="0" w:color="auto"/>
            <w:left w:val="none" w:sz="0" w:space="0" w:color="auto"/>
            <w:bottom w:val="none" w:sz="0" w:space="0" w:color="auto"/>
            <w:right w:val="none" w:sz="0" w:space="0" w:color="auto"/>
          </w:divBdr>
        </w:div>
        <w:div w:id="1593466440">
          <w:marLeft w:val="0"/>
          <w:marRight w:val="0"/>
          <w:marTop w:val="0"/>
          <w:marBottom w:val="0"/>
          <w:divBdr>
            <w:top w:val="none" w:sz="0" w:space="0" w:color="auto"/>
            <w:left w:val="none" w:sz="0" w:space="0" w:color="auto"/>
            <w:bottom w:val="none" w:sz="0" w:space="0" w:color="auto"/>
            <w:right w:val="none" w:sz="0" w:space="0" w:color="auto"/>
          </w:divBdr>
        </w:div>
        <w:div w:id="544104472">
          <w:marLeft w:val="0"/>
          <w:marRight w:val="0"/>
          <w:marTop w:val="0"/>
          <w:marBottom w:val="0"/>
          <w:divBdr>
            <w:top w:val="none" w:sz="0" w:space="0" w:color="auto"/>
            <w:left w:val="none" w:sz="0" w:space="0" w:color="auto"/>
            <w:bottom w:val="none" w:sz="0" w:space="0" w:color="auto"/>
            <w:right w:val="none" w:sz="0" w:space="0" w:color="auto"/>
          </w:divBdr>
        </w:div>
        <w:div w:id="770514742">
          <w:marLeft w:val="0"/>
          <w:marRight w:val="0"/>
          <w:marTop w:val="0"/>
          <w:marBottom w:val="0"/>
          <w:divBdr>
            <w:top w:val="none" w:sz="0" w:space="0" w:color="auto"/>
            <w:left w:val="none" w:sz="0" w:space="0" w:color="auto"/>
            <w:bottom w:val="none" w:sz="0" w:space="0" w:color="auto"/>
            <w:right w:val="none" w:sz="0" w:space="0" w:color="auto"/>
          </w:divBdr>
        </w:div>
        <w:div w:id="1710758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39</Pages>
  <Words>20452</Words>
  <Characters>20457</Characters>
  <Application>Microsoft Office Word</Application>
  <DocSecurity>0</DocSecurity>
  <Lines>908</Lines>
  <Paragraphs>212</Paragraphs>
  <ScaleCrop>false</ScaleCrop>
  <Company>微软中国</Company>
  <LinksUpToDate>false</LinksUpToDate>
  <CharactersWithSpaces>20919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13</cp:revision>
  <cp:lastPrinted>2024-04-17T02:26:00Z</cp:lastPrinted>
  <dcterms:created xsi:type="dcterms:W3CDTF">2023-07-12T01:39:00Z</dcterms:created>
  <dcterms:modified xsi:type="dcterms:W3CDTF">2024-04-17T02:57:00Z</dcterms:modified>
</cp:coreProperties>
</file>